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7122" w:rsidRDefault="00307122">
      <w:pPr>
        <w:pStyle w:val="ConsPlusTitlePage"/>
      </w:pPr>
      <w:bookmarkStart w:id="0" w:name="_GoBack"/>
      <w:r>
        <w:t xml:space="preserve">Документ предоставлен </w:t>
      </w:r>
      <w:hyperlink r:id="rId4">
        <w:r>
          <w:rPr>
            <w:color w:val="0000FF"/>
          </w:rPr>
          <w:t>КонсультантПлюс</w:t>
        </w:r>
      </w:hyperlink>
      <w:r>
        <w:br/>
      </w:r>
    </w:p>
    <w:p w:rsidR="00307122" w:rsidRDefault="00307122">
      <w:pPr>
        <w:pStyle w:val="ConsPlusNormal"/>
        <w:jc w:val="both"/>
        <w:outlineLvl w:val="0"/>
      </w:pPr>
    </w:p>
    <w:p w:rsidR="00307122" w:rsidRDefault="00307122">
      <w:pPr>
        <w:pStyle w:val="ConsPlusNormal"/>
        <w:jc w:val="right"/>
        <w:outlineLvl w:val="0"/>
      </w:pPr>
      <w:r>
        <w:t>Утвержден и введен в действие</w:t>
      </w:r>
    </w:p>
    <w:p w:rsidR="00307122" w:rsidRDefault="00307122">
      <w:pPr>
        <w:pStyle w:val="ConsPlusNormal"/>
        <w:jc w:val="right"/>
      </w:pPr>
      <w:hyperlink r:id="rId5">
        <w:r>
          <w:rPr>
            <w:color w:val="0000FF"/>
          </w:rPr>
          <w:t>Приказом</w:t>
        </w:r>
      </w:hyperlink>
      <w:r>
        <w:t xml:space="preserve"> Федерального</w:t>
      </w:r>
    </w:p>
    <w:p w:rsidR="00307122" w:rsidRDefault="00307122">
      <w:pPr>
        <w:pStyle w:val="ConsPlusNormal"/>
        <w:jc w:val="right"/>
      </w:pPr>
      <w:r>
        <w:t>агентства по техническому</w:t>
      </w:r>
    </w:p>
    <w:p w:rsidR="00307122" w:rsidRDefault="00307122">
      <w:pPr>
        <w:pStyle w:val="ConsPlusNormal"/>
        <w:jc w:val="right"/>
      </w:pPr>
      <w:r>
        <w:t>регулированию и метрологии</w:t>
      </w:r>
    </w:p>
    <w:p w:rsidR="00307122" w:rsidRDefault="00307122">
      <w:pPr>
        <w:pStyle w:val="ConsPlusNormal"/>
        <w:jc w:val="right"/>
      </w:pPr>
      <w:r>
        <w:t>от 2 декабря 2021 г. N 1679-ст</w:t>
      </w:r>
    </w:p>
    <w:p w:rsidR="00307122" w:rsidRDefault="00307122">
      <w:pPr>
        <w:pStyle w:val="ConsPlusNormal"/>
        <w:jc w:val="both"/>
      </w:pPr>
    </w:p>
    <w:p w:rsidR="00307122" w:rsidRDefault="00307122">
      <w:pPr>
        <w:pStyle w:val="ConsPlusTitle"/>
        <w:jc w:val="center"/>
      </w:pPr>
      <w:r>
        <w:t>НАЦИОНАЛЬНЫЙ СТАНДАРТ РОССИЙСКОЙ ФЕДЕРАЦИИ</w:t>
      </w:r>
    </w:p>
    <w:p w:rsidR="00307122" w:rsidRDefault="00307122">
      <w:pPr>
        <w:pStyle w:val="ConsPlusTitle"/>
        <w:jc w:val="center"/>
      </w:pPr>
    </w:p>
    <w:p w:rsidR="00307122" w:rsidRDefault="00307122">
      <w:pPr>
        <w:pStyle w:val="ConsPlusTitle"/>
        <w:jc w:val="center"/>
      </w:pPr>
      <w:r>
        <w:t>СИСТЕМА ПРОЕКТНОЙ ДОКУМЕНТАЦИИ ДЛЯ СТРОИТЕЛЬСТВА</w:t>
      </w:r>
    </w:p>
    <w:p w:rsidR="00307122" w:rsidRDefault="00307122">
      <w:pPr>
        <w:pStyle w:val="ConsPlusTitle"/>
        <w:jc w:val="center"/>
      </w:pPr>
    </w:p>
    <w:p w:rsidR="00307122" w:rsidRDefault="00307122">
      <w:pPr>
        <w:pStyle w:val="ConsPlusTitle"/>
        <w:jc w:val="center"/>
      </w:pPr>
      <w:r>
        <w:t>ПРАВИЛА ВЫПОЛНЕНИЯ ОТЧЕТНОЙ ТЕХНИЧЕСКОЙ ДОКУМЕНТАЦИИ</w:t>
      </w:r>
    </w:p>
    <w:p w:rsidR="00307122" w:rsidRPr="00307122" w:rsidRDefault="00307122">
      <w:pPr>
        <w:pStyle w:val="ConsPlusTitle"/>
        <w:jc w:val="center"/>
        <w:rPr>
          <w:lang w:val="en-US"/>
        </w:rPr>
      </w:pPr>
      <w:r>
        <w:t>ПО</w:t>
      </w:r>
      <w:r w:rsidRPr="00307122">
        <w:rPr>
          <w:lang w:val="en-US"/>
        </w:rPr>
        <w:t xml:space="preserve"> </w:t>
      </w:r>
      <w:r>
        <w:t>ИНЖЕНЕРНЫМ</w:t>
      </w:r>
      <w:r w:rsidRPr="00307122">
        <w:rPr>
          <w:lang w:val="en-US"/>
        </w:rPr>
        <w:t xml:space="preserve"> </w:t>
      </w:r>
      <w:r>
        <w:t>ИЗЫСКАНИЯМ</w:t>
      </w:r>
    </w:p>
    <w:p w:rsidR="00307122" w:rsidRPr="00307122" w:rsidRDefault="00307122">
      <w:pPr>
        <w:pStyle w:val="ConsPlusTitle"/>
        <w:jc w:val="center"/>
        <w:rPr>
          <w:lang w:val="en-US"/>
        </w:rPr>
      </w:pPr>
    </w:p>
    <w:p w:rsidR="00307122" w:rsidRPr="00307122" w:rsidRDefault="00307122">
      <w:pPr>
        <w:pStyle w:val="ConsPlusTitle"/>
        <w:jc w:val="center"/>
        <w:rPr>
          <w:lang w:val="en-US"/>
        </w:rPr>
      </w:pPr>
      <w:r w:rsidRPr="00307122">
        <w:rPr>
          <w:lang w:val="en-US"/>
        </w:rPr>
        <w:t>System of design documents for construction.</w:t>
      </w:r>
    </w:p>
    <w:p w:rsidR="00307122" w:rsidRPr="00307122" w:rsidRDefault="00307122">
      <w:pPr>
        <w:pStyle w:val="ConsPlusTitle"/>
        <w:jc w:val="center"/>
        <w:rPr>
          <w:lang w:val="en-US"/>
        </w:rPr>
      </w:pPr>
      <w:r w:rsidRPr="00307122">
        <w:rPr>
          <w:lang w:val="en-US"/>
        </w:rPr>
        <w:t>Rules for presenting technical reporting documentation</w:t>
      </w:r>
    </w:p>
    <w:p w:rsidR="00307122" w:rsidRPr="00307122" w:rsidRDefault="00307122">
      <w:pPr>
        <w:pStyle w:val="ConsPlusTitle"/>
        <w:jc w:val="center"/>
        <w:rPr>
          <w:lang w:val="en-US"/>
        </w:rPr>
      </w:pPr>
      <w:r w:rsidRPr="00307122">
        <w:rPr>
          <w:lang w:val="en-US"/>
        </w:rPr>
        <w:t>on engineering surveys</w:t>
      </w:r>
    </w:p>
    <w:p w:rsidR="00307122" w:rsidRPr="00307122" w:rsidRDefault="00307122">
      <w:pPr>
        <w:pStyle w:val="ConsPlusTitle"/>
        <w:jc w:val="center"/>
        <w:rPr>
          <w:lang w:val="en-US"/>
        </w:rPr>
      </w:pPr>
    </w:p>
    <w:p w:rsidR="00307122" w:rsidRPr="00307122" w:rsidRDefault="00307122">
      <w:pPr>
        <w:pStyle w:val="ConsPlusTitle"/>
        <w:jc w:val="center"/>
        <w:rPr>
          <w:lang w:val="en-US"/>
        </w:rPr>
      </w:pPr>
      <w:r>
        <w:t>ГОСТ</w:t>
      </w:r>
      <w:r w:rsidRPr="00307122">
        <w:rPr>
          <w:lang w:val="en-US"/>
        </w:rPr>
        <w:t xml:space="preserve"> </w:t>
      </w:r>
      <w:r>
        <w:t>Р</w:t>
      </w:r>
      <w:r w:rsidRPr="00307122">
        <w:rPr>
          <w:lang w:val="en-US"/>
        </w:rPr>
        <w:t xml:space="preserve"> 21.301-2021</w:t>
      </w:r>
    </w:p>
    <w:p w:rsidR="00307122" w:rsidRPr="00307122" w:rsidRDefault="00307122">
      <w:pPr>
        <w:pStyle w:val="ConsPlusNormal"/>
        <w:jc w:val="both"/>
        <w:rPr>
          <w:lang w:val="en-US"/>
        </w:rPr>
      </w:pPr>
    </w:p>
    <w:p w:rsidR="00307122" w:rsidRDefault="00307122">
      <w:pPr>
        <w:pStyle w:val="ConsPlusNormal"/>
        <w:jc w:val="right"/>
      </w:pPr>
      <w:r>
        <w:t xml:space="preserve">ОКС </w:t>
      </w:r>
      <w:hyperlink r:id="rId6">
        <w:r>
          <w:rPr>
            <w:color w:val="0000FF"/>
          </w:rPr>
          <w:t>01.100.30</w:t>
        </w:r>
      </w:hyperlink>
    </w:p>
    <w:p w:rsidR="00307122" w:rsidRDefault="00307122">
      <w:pPr>
        <w:pStyle w:val="ConsPlusNormal"/>
        <w:jc w:val="both"/>
      </w:pPr>
    </w:p>
    <w:p w:rsidR="00307122" w:rsidRDefault="00307122">
      <w:pPr>
        <w:pStyle w:val="ConsPlusNormal"/>
        <w:jc w:val="right"/>
      </w:pPr>
      <w:r>
        <w:rPr>
          <w:b/>
        </w:rPr>
        <w:t>Дата введения</w:t>
      </w:r>
    </w:p>
    <w:p w:rsidR="00307122" w:rsidRDefault="00307122">
      <w:pPr>
        <w:pStyle w:val="ConsPlusNormal"/>
        <w:jc w:val="right"/>
      </w:pPr>
      <w:r>
        <w:rPr>
          <w:b/>
        </w:rPr>
        <w:t>1 сентября 2022 года</w:t>
      </w:r>
    </w:p>
    <w:p w:rsidR="00307122" w:rsidRDefault="00307122">
      <w:pPr>
        <w:pStyle w:val="ConsPlusNormal"/>
        <w:jc w:val="both"/>
      </w:pPr>
    </w:p>
    <w:p w:rsidR="00307122" w:rsidRDefault="00307122">
      <w:pPr>
        <w:pStyle w:val="ConsPlusTitle"/>
        <w:jc w:val="center"/>
        <w:outlineLvl w:val="1"/>
      </w:pPr>
      <w:r>
        <w:t>Предисловие</w:t>
      </w:r>
    </w:p>
    <w:p w:rsidR="00307122" w:rsidRDefault="00307122">
      <w:pPr>
        <w:pStyle w:val="ConsPlusNormal"/>
        <w:jc w:val="both"/>
      </w:pPr>
    </w:p>
    <w:p w:rsidR="00307122" w:rsidRDefault="00307122">
      <w:pPr>
        <w:pStyle w:val="ConsPlusNormal"/>
        <w:ind w:firstLine="540"/>
        <w:jc w:val="both"/>
      </w:pPr>
      <w:r>
        <w:t>1 РАЗРАБОТАН Обществом с ограниченной ответственностью "Институт геотехники и инженерных изысканий в строительстве" (ООО "ИГИИС")</w:t>
      </w:r>
    </w:p>
    <w:p w:rsidR="00307122" w:rsidRDefault="00307122">
      <w:pPr>
        <w:pStyle w:val="ConsPlusNormal"/>
        <w:spacing w:before="220"/>
        <w:ind w:firstLine="540"/>
        <w:jc w:val="both"/>
      </w:pPr>
      <w:r>
        <w:t>2 ВНЕСЕН Техническим комитетом по стандартизации ТК 465 "Строительство"</w:t>
      </w:r>
    </w:p>
    <w:p w:rsidR="00307122" w:rsidRDefault="00307122">
      <w:pPr>
        <w:pStyle w:val="ConsPlusNormal"/>
        <w:spacing w:before="220"/>
        <w:ind w:firstLine="540"/>
        <w:jc w:val="both"/>
      </w:pPr>
      <w:r>
        <w:t xml:space="preserve">3 УТВЕРЖДЕН И ВВЕДЕН В ДЕЙСТВИЕ </w:t>
      </w:r>
      <w:hyperlink r:id="rId7">
        <w:r>
          <w:rPr>
            <w:color w:val="0000FF"/>
          </w:rPr>
          <w:t>Приказом</w:t>
        </w:r>
      </w:hyperlink>
      <w:r>
        <w:t xml:space="preserve"> Федерального агентства по техническому регулированию и метрологии от 2 декабря 2021 г. N 1679-ст</w:t>
      </w:r>
    </w:p>
    <w:p w:rsidR="00307122" w:rsidRDefault="00307122">
      <w:pPr>
        <w:pStyle w:val="ConsPlusNormal"/>
        <w:spacing w:before="220"/>
        <w:ind w:firstLine="540"/>
        <w:jc w:val="both"/>
      </w:pPr>
      <w:r>
        <w:t>4 ВВЕДЕН ВПЕРВЫЕ</w:t>
      </w:r>
    </w:p>
    <w:p w:rsidR="00307122" w:rsidRDefault="00307122">
      <w:pPr>
        <w:pStyle w:val="ConsPlusNormal"/>
        <w:jc w:val="both"/>
      </w:pPr>
    </w:p>
    <w:p w:rsidR="00307122" w:rsidRDefault="00307122">
      <w:pPr>
        <w:pStyle w:val="ConsPlusNormal"/>
        <w:ind w:firstLine="540"/>
        <w:jc w:val="both"/>
      </w:pPr>
      <w:r>
        <w:rPr>
          <w:i/>
        </w:rPr>
        <w:t xml:space="preserve">Правила применения настоящего стандарта установлены в </w:t>
      </w:r>
      <w:hyperlink r:id="rId8">
        <w:r>
          <w:rPr>
            <w:i/>
            <w:color w:val="0000FF"/>
          </w:rPr>
          <w:t>статье 26</w:t>
        </w:r>
      </w:hyperlink>
      <w:r>
        <w:rPr>
          <w:i/>
        </w:rPr>
        <w:t xml:space="preserve"> Федерального закона от 29 июня 2015 г. N 162-ФЗ "О стандартизации в Российской Федерации". Информация об изменениях к настоящему стандарту публикуется в ежегодном (по состоянию на 1 января текущего года) информационном указателе "Национальные стандарты", а официальный текст изменений и поправок - в ежемесячном информационном указателе "Национальные стандарты". В случае пересмотра (замены) или отмены настоящего стандарта соответствующее уведомление будет опубликовано в ближайшем выпуске ежемесячного информационного указателя "Национальные стандарты". Соответствующая информация, уведомление и тексты размещаются также в информационной системе общего пользования - на официальном сайте Федерального агентства по техническому регулированию и метрологии в сети Интернет (www.rst.gov.ru)</w:t>
      </w:r>
    </w:p>
    <w:p w:rsidR="00307122" w:rsidRDefault="00307122">
      <w:pPr>
        <w:pStyle w:val="ConsPlusNormal"/>
        <w:jc w:val="both"/>
      </w:pPr>
    </w:p>
    <w:p w:rsidR="00307122" w:rsidRDefault="00307122">
      <w:pPr>
        <w:pStyle w:val="ConsPlusTitle"/>
        <w:ind w:firstLine="540"/>
        <w:jc w:val="both"/>
        <w:outlineLvl w:val="1"/>
      </w:pPr>
      <w:r>
        <w:t>1 Область применения</w:t>
      </w:r>
    </w:p>
    <w:p w:rsidR="00307122" w:rsidRDefault="00307122">
      <w:pPr>
        <w:pStyle w:val="ConsPlusNormal"/>
        <w:jc w:val="both"/>
      </w:pPr>
    </w:p>
    <w:p w:rsidR="00307122" w:rsidRDefault="00307122">
      <w:pPr>
        <w:pStyle w:val="ConsPlusNormal"/>
        <w:ind w:firstLine="540"/>
        <w:jc w:val="both"/>
      </w:pPr>
      <w:r>
        <w:t xml:space="preserve">Настоящий стандарт устанавливает правила выполнения отчетной технической документации </w:t>
      </w:r>
      <w:r>
        <w:lastRenderedPageBreak/>
        <w:t>по инженерным изысканиям для подготовки документов территориального планирования, документации по планировке территории, выбора площадок (трасс), архитектурно-строительного проектирования объектов капитального строительства, строительства и реконструкции зданий и сооружений повышенного и нормального уровней ответственности.</w:t>
      </w:r>
    </w:p>
    <w:p w:rsidR="00307122" w:rsidRDefault="00307122">
      <w:pPr>
        <w:pStyle w:val="ConsPlusNormal"/>
        <w:jc w:val="both"/>
      </w:pPr>
    </w:p>
    <w:p w:rsidR="00307122" w:rsidRDefault="00307122">
      <w:pPr>
        <w:pStyle w:val="ConsPlusTitle"/>
        <w:ind w:firstLine="540"/>
        <w:jc w:val="both"/>
        <w:outlineLvl w:val="1"/>
      </w:pPr>
      <w:r>
        <w:t>2 Нормативные ссылки</w:t>
      </w:r>
    </w:p>
    <w:p w:rsidR="00307122" w:rsidRDefault="00307122">
      <w:pPr>
        <w:pStyle w:val="ConsPlusNormal"/>
        <w:jc w:val="both"/>
      </w:pPr>
    </w:p>
    <w:p w:rsidR="00307122" w:rsidRDefault="00307122">
      <w:pPr>
        <w:pStyle w:val="ConsPlusNormal"/>
        <w:ind w:firstLine="540"/>
        <w:jc w:val="both"/>
      </w:pPr>
      <w:r>
        <w:t>В настоящем стандарте использованы нормативные ссылки на следующие документы:</w:t>
      </w:r>
    </w:p>
    <w:p w:rsidR="00307122" w:rsidRDefault="00307122">
      <w:pPr>
        <w:pStyle w:val="ConsPlusNormal"/>
        <w:spacing w:before="220"/>
        <w:ind w:firstLine="540"/>
        <w:jc w:val="both"/>
      </w:pPr>
      <w:hyperlink r:id="rId9">
        <w:r>
          <w:rPr>
            <w:color w:val="0000FF"/>
          </w:rPr>
          <w:t>ГОСТ 2.051</w:t>
        </w:r>
      </w:hyperlink>
      <w:r>
        <w:t xml:space="preserve"> Единая система конструкторской документации. Электронные документы. Общие положения</w:t>
      </w:r>
    </w:p>
    <w:p w:rsidR="00307122" w:rsidRDefault="00307122">
      <w:pPr>
        <w:pStyle w:val="ConsPlusNormal"/>
        <w:spacing w:before="220"/>
        <w:ind w:firstLine="540"/>
        <w:jc w:val="both"/>
      </w:pPr>
      <w:hyperlink r:id="rId10">
        <w:r>
          <w:rPr>
            <w:color w:val="0000FF"/>
          </w:rPr>
          <w:t>ГОСТ 2.301</w:t>
        </w:r>
      </w:hyperlink>
      <w:r>
        <w:t xml:space="preserve"> Единая система конструкторской документации. Форматы</w:t>
      </w:r>
    </w:p>
    <w:p w:rsidR="00307122" w:rsidRDefault="00307122">
      <w:pPr>
        <w:pStyle w:val="ConsPlusNormal"/>
        <w:spacing w:before="220"/>
        <w:ind w:firstLine="540"/>
        <w:jc w:val="both"/>
      </w:pPr>
      <w:hyperlink r:id="rId11">
        <w:r>
          <w:rPr>
            <w:color w:val="0000FF"/>
          </w:rPr>
          <w:t>ГОСТ 2.511</w:t>
        </w:r>
      </w:hyperlink>
      <w:r>
        <w:t xml:space="preserve"> Единая система конструкторской документации. Правила передачи электронных конструкторских документов. Общие положения</w:t>
      </w:r>
    </w:p>
    <w:p w:rsidR="00307122" w:rsidRDefault="00307122">
      <w:pPr>
        <w:pStyle w:val="ConsPlusNormal"/>
        <w:spacing w:before="220"/>
        <w:ind w:firstLine="540"/>
        <w:jc w:val="both"/>
      </w:pPr>
      <w:hyperlink r:id="rId12">
        <w:r>
          <w:rPr>
            <w:color w:val="0000FF"/>
          </w:rPr>
          <w:t>ГОСТ 2.512</w:t>
        </w:r>
      </w:hyperlink>
      <w:r>
        <w:t xml:space="preserve"> Единая система конструкторской документации. Правила выполнения пакета данных для передачи электронных конструкторских документов. Общие положения</w:t>
      </w:r>
    </w:p>
    <w:p w:rsidR="00307122" w:rsidRDefault="00307122">
      <w:pPr>
        <w:pStyle w:val="ConsPlusNormal"/>
        <w:spacing w:before="220"/>
        <w:ind w:firstLine="540"/>
        <w:jc w:val="both"/>
      </w:pPr>
      <w:hyperlink r:id="rId13">
        <w:r>
          <w:rPr>
            <w:color w:val="0000FF"/>
          </w:rPr>
          <w:t>ГОСТ 21.001</w:t>
        </w:r>
      </w:hyperlink>
      <w:r>
        <w:t xml:space="preserve"> Система проектной документации для строительства. Общие положения</w:t>
      </w:r>
    </w:p>
    <w:p w:rsidR="00307122" w:rsidRDefault="00307122">
      <w:pPr>
        <w:pStyle w:val="ConsPlusNormal"/>
        <w:spacing w:before="220"/>
        <w:ind w:firstLine="540"/>
        <w:jc w:val="both"/>
      </w:pPr>
      <w:hyperlink r:id="rId14">
        <w:r>
          <w:rPr>
            <w:color w:val="0000FF"/>
          </w:rPr>
          <w:t>ГОСТ Р 2.105-2019</w:t>
        </w:r>
      </w:hyperlink>
      <w:r>
        <w:t xml:space="preserve"> Единая система конструкторской документации. Общие требования к текстовым документам</w:t>
      </w:r>
    </w:p>
    <w:p w:rsidR="00307122" w:rsidRDefault="00307122">
      <w:pPr>
        <w:pStyle w:val="ConsPlusNormal"/>
        <w:spacing w:before="220"/>
        <w:ind w:firstLine="540"/>
        <w:jc w:val="both"/>
      </w:pPr>
      <w:hyperlink r:id="rId15">
        <w:r>
          <w:rPr>
            <w:color w:val="0000FF"/>
          </w:rPr>
          <w:t>ГОСТ Р 7.0.97</w:t>
        </w:r>
      </w:hyperlink>
      <w:r>
        <w:t xml:space="preserve"> Система стандартов по информации, библиотечному и издательскому делу. Организационно-распорядительная документация. Требования к оформлению документов</w:t>
      </w:r>
    </w:p>
    <w:p w:rsidR="00307122" w:rsidRDefault="00307122">
      <w:pPr>
        <w:pStyle w:val="ConsPlusNormal"/>
        <w:spacing w:before="220"/>
        <w:ind w:firstLine="540"/>
        <w:jc w:val="both"/>
      </w:pPr>
      <w:hyperlink r:id="rId16">
        <w:r>
          <w:rPr>
            <w:color w:val="0000FF"/>
          </w:rPr>
          <w:t>ГОСТ Р 21.101-2020</w:t>
        </w:r>
      </w:hyperlink>
      <w:r>
        <w:t xml:space="preserve"> Система проектной документации для строительства. Основные требования к проектной и рабочей документации</w:t>
      </w:r>
    </w:p>
    <w:p w:rsidR="00307122" w:rsidRDefault="00307122">
      <w:pPr>
        <w:pStyle w:val="ConsPlusNormal"/>
        <w:spacing w:before="220"/>
        <w:ind w:firstLine="540"/>
        <w:jc w:val="both"/>
      </w:pPr>
      <w:hyperlink r:id="rId17">
        <w:r>
          <w:rPr>
            <w:color w:val="0000FF"/>
          </w:rPr>
          <w:t>ГОСТ Р 21.1003</w:t>
        </w:r>
      </w:hyperlink>
      <w:r>
        <w:t xml:space="preserve"> Система проектной документации для строительства. Учет и хранение проектной документации</w:t>
      </w:r>
    </w:p>
    <w:p w:rsidR="00307122" w:rsidRDefault="00307122">
      <w:pPr>
        <w:pStyle w:val="ConsPlusNormal"/>
        <w:spacing w:before="220"/>
        <w:ind w:firstLine="540"/>
        <w:jc w:val="both"/>
      </w:pPr>
      <w:hyperlink r:id="rId18">
        <w:r>
          <w:rPr>
            <w:color w:val="0000FF"/>
          </w:rPr>
          <w:t>ГОСТ Р 21.302</w:t>
        </w:r>
      </w:hyperlink>
      <w:r>
        <w:t xml:space="preserve"> Система проектной документации для строительства. Условные графические обозначения в документации по инженерно-геологическим изысканиям</w:t>
      </w:r>
    </w:p>
    <w:p w:rsidR="00307122" w:rsidRDefault="00307122">
      <w:pPr>
        <w:pStyle w:val="ConsPlusNormal"/>
        <w:spacing w:before="220"/>
        <w:ind w:firstLine="540"/>
        <w:jc w:val="both"/>
      </w:pPr>
      <w:hyperlink r:id="rId19">
        <w:r>
          <w:rPr>
            <w:color w:val="0000FF"/>
          </w:rPr>
          <w:t>ГОСТ Р 57563</w:t>
        </w:r>
      </w:hyperlink>
      <w:r>
        <w:t xml:space="preserve"> Моделирование информационное в строительстве. Основные положения по разработке стандартов информационного моделирования зданий и сооружений</w:t>
      </w:r>
    </w:p>
    <w:p w:rsidR="00307122" w:rsidRDefault="00307122">
      <w:pPr>
        <w:pStyle w:val="ConsPlusNormal"/>
        <w:spacing w:before="220"/>
        <w:ind w:firstLine="540"/>
        <w:jc w:val="both"/>
      </w:pPr>
      <w:hyperlink r:id="rId20">
        <w:r>
          <w:rPr>
            <w:color w:val="0000FF"/>
          </w:rPr>
          <w:t>СП 47.13330.2016</w:t>
        </w:r>
      </w:hyperlink>
      <w:r>
        <w:t xml:space="preserve"> "СНиП 11-02-96 Инженерные изыскания для строительства. Основные положения"</w:t>
      </w:r>
    </w:p>
    <w:p w:rsidR="00307122" w:rsidRDefault="00307122">
      <w:pPr>
        <w:pStyle w:val="ConsPlusNormal"/>
        <w:spacing w:before="220"/>
        <w:ind w:firstLine="540"/>
        <w:jc w:val="both"/>
      </w:pPr>
      <w:r>
        <w:t xml:space="preserve">Примечание - При пользовании настоящим стандартом целесообразно проверить действие ссылочных стандартов (сводов правил) в информационной системе общего пользования - на официальном сайте Федерального агентства по техническому регулированию и метрологии в сети Интернет или по ежегодному информационному указателю "Национальные стандарты", который опубликован по состоянию на 1 января текущего года, и по выпускам ежемесячного информационного указателя "Национальные стандарты" за текущий год. Если заменен ссылочный документ, на который дана недатированная ссылка, то рекомендуется использовать действующую версию этого документа с учетом всех внесенных в данную версию изменений. Если заменен ссылочный документ, на который дана датированная ссылка, то рекомендуется использовать версию этого документа с указанным выше годом утверждения (принятия). Если после утверждения настоящего стандарта в ссылочный документ, на который дана датированная ссылка, внесено изменение, затрагивающее положение, на которое дана ссылка, то это положение рекомендуется применять без учета данного изменения. Если ссылочный документ отменен без </w:t>
      </w:r>
      <w:r>
        <w:lastRenderedPageBreak/>
        <w:t>замены, то положение, в котором дана ссылка на него, рекомендуется применять в части, не затрагивающей эту ссылку. Сведения о действии свода правил целесообразно проверить в Федеральном информационном фонде стандартов.</w:t>
      </w:r>
    </w:p>
    <w:p w:rsidR="00307122" w:rsidRDefault="00307122">
      <w:pPr>
        <w:pStyle w:val="ConsPlusNormal"/>
        <w:jc w:val="both"/>
      </w:pPr>
    </w:p>
    <w:p w:rsidR="00307122" w:rsidRDefault="00307122">
      <w:pPr>
        <w:pStyle w:val="ConsPlusTitle"/>
        <w:ind w:firstLine="540"/>
        <w:jc w:val="both"/>
        <w:outlineLvl w:val="1"/>
      </w:pPr>
      <w:r>
        <w:t>3 Термины и определения</w:t>
      </w:r>
    </w:p>
    <w:p w:rsidR="00307122" w:rsidRDefault="00307122">
      <w:pPr>
        <w:pStyle w:val="ConsPlusNormal"/>
        <w:jc w:val="both"/>
      </w:pPr>
    </w:p>
    <w:p w:rsidR="00307122" w:rsidRDefault="00307122">
      <w:pPr>
        <w:pStyle w:val="ConsPlusNormal"/>
        <w:ind w:firstLine="540"/>
        <w:jc w:val="both"/>
      </w:pPr>
      <w:r>
        <w:t xml:space="preserve">В настоящем стандарте применены термины по </w:t>
      </w:r>
      <w:hyperlink r:id="rId21">
        <w:r>
          <w:rPr>
            <w:color w:val="0000FF"/>
          </w:rPr>
          <w:t>СП 47.13330</w:t>
        </w:r>
      </w:hyperlink>
      <w:r>
        <w:t xml:space="preserve">, </w:t>
      </w:r>
      <w:hyperlink r:id="rId22">
        <w:r>
          <w:rPr>
            <w:color w:val="0000FF"/>
          </w:rPr>
          <w:t>ГОСТ 2.051</w:t>
        </w:r>
      </w:hyperlink>
      <w:r>
        <w:t xml:space="preserve">, </w:t>
      </w:r>
      <w:hyperlink r:id="rId23">
        <w:r>
          <w:rPr>
            <w:color w:val="0000FF"/>
          </w:rPr>
          <w:t>ГОСТ 2.511</w:t>
        </w:r>
      </w:hyperlink>
      <w:r>
        <w:t xml:space="preserve">, </w:t>
      </w:r>
      <w:hyperlink r:id="rId24">
        <w:r>
          <w:rPr>
            <w:color w:val="0000FF"/>
          </w:rPr>
          <w:t>ГОСТ 2.512</w:t>
        </w:r>
      </w:hyperlink>
      <w:r>
        <w:t xml:space="preserve">, </w:t>
      </w:r>
      <w:hyperlink r:id="rId25">
        <w:r>
          <w:rPr>
            <w:color w:val="0000FF"/>
          </w:rPr>
          <w:t>ГОСТ 21.001</w:t>
        </w:r>
      </w:hyperlink>
      <w:r>
        <w:t xml:space="preserve">, </w:t>
      </w:r>
      <w:hyperlink r:id="rId26">
        <w:r>
          <w:rPr>
            <w:color w:val="0000FF"/>
          </w:rPr>
          <w:t>ГОСТ Р 2.105</w:t>
        </w:r>
      </w:hyperlink>
      <w:r>
        <w:t xml:space="preserve">, </w:t>
      </w:r>
      <w:hyperlink r:id="rId27">
        <w:r>
          <w:rPr>
            <w:color w:val="0000FF"/>
          </w:rPr>
          <w:t>ГОСТ Р 21.101</w:t>
        </w:r>
      </w:hyperlink>
      <w:r>
        <w:t xml:space="preserve">, </w:t>
      </w:r>
      <w:hyperlink r:id="rId28">
        <w:r>
          <w:rPr>
            <w:color w:val="0000FF"/>
          </w:rPr>
          <w:t>ГОСТ Р 57563</w:t>
        </w:r>
      </w:hyperlink>
      <w:r>
        <w:t>, а также следующие термины с соответствующими определениями:</w:t>
      </w:r>
    </w:p>
    <w:p w:rsidR="00307122" w:rsidRDefault="00307122">
      <w:pPr>
        <w:pStyle w:val="ConsPlusNormal"/>
        <w:spacing w:before="220"/>
        <w:ind w:firstLine="540"/>
        <w:jc w:val="both"/>
      </w:pPr>
      <w:r>
        <w:t xml:space="preserve">3.1 </w:t>
      </w:r>
      <w:r>
        <w:rPr>
          <w:b/>
        </w:rPr>
        <w:t>технический отчет по инженерным изысканиям (технический отчет):</w:t>
      </w:r>
      <w:r>
        <w:t xml:space="preserve"> Совокупность текстовой и графической частей, содержащих материалы инженерных изысканий.</w:t>
      </w:r>
    </w:p>
    <w:p w:rsidR="00307122" w:rsidRDefault="00307122">
      <w:pPr>
        <w:pStyle w:val="ConsPlusNormal"/>
        <w:spacing w:before="220"/>
        <w:ind w:firstLine="540"/>
        <w:jc w:val="both"/>
      </w:pPr>
      <w:r>
        <w:t xml:space="preserve">3.2 </w:t>
      </w:r>
      <w:r>
        <w:rPr>
          <w:b/>
        </w:rPr>
        <w:t>текстовая часть:</w:t>
      </w:r>
      <w:r>
        <w:t xml:space="preserve"> Совокупность текстовых документов о результатах инженерных изысканий, имеющих самостоятельные наименование и обозначение.</w:t>
      </w:r>
    </w:p>
    <w:p w:rsidR="00307122" w:rsidRDefault="00307122">
      <w:pPr>
        <w:pStyle w:val="ConsPlusNormal"/>
        <w:spacing w:before="220"/>
        <w:ind w:firstLine="540"/>
        <w:jc w:val="both"/>
      </w:pPr>
      <w:r>
        <w:t xml:space="preserve">3.3 </w:t>
      </w:r>
      <w:r>
        <w:rPr>
          <w:b/>
        </w:rPr>
        <w:t>графическая часть:</w:t>
      </w:r>
      <w:r>
        <w:t xml:space="preserve"> Совокупность графических документов о результатах инженерных изысканий, имеющих самостоятельные наименование и обозначение.</w:t>
      </w:r>
    </w:p>
    <w:p w:rsidR="00307122" w:rsidRDefault="00307122">
      <w:pPr>
        <w:pStyle w:val="ConsPlusNormal"/>
        <w:spacing w:before="220"/>
        <w:ind w:firstLine="540"/>
        <w:jc w:val="both"/>
      </w:pPr>
      <w:r>
        <w:t xml:space="preserve">3.4 </w:t>
      </w:r>
      <w:r>
        <w:rPr>
          <w:b/>
        </w:rPr>
        <w:t>текстовый документ:</w:t>
      </w:r>
      <w:r>
        <w:t xml:space="preserve"> Документ по результатам инженерных изысканий, содержащий в основном сплошной текст или текст, разбитый на графы, имеющий самостоятельное наименование и обозначение.</w:t>
      </w:r>
    </w:p>
    <w:p w:rsidR="00307122" w:rsidRDefault="00307122">
      <w:pPr>
        <w:pStyle w:val="ConsPlusNormal"/>
        <w:spacing w:before="220"/>
        <w:ind w:firstLine="540"/>
        <w:jc w:val="both"/>
      </w:pPr>
      <w:r>
        <w:t>Примечания</w:t>
      </w:r>
    </w:p>
    <w:p w:rsidR="00307122" w:rsidRDefault="00307122">
      <w:pPr>
        <w:pStyle w:val="ConsPlusNormal"/>
        <w:spacing w:before="220"/>
        <w:ind w:firstLine="540"/>
        <w:jc w:val="both"/>
      </w:pPr>
      <w:r>
        <w:t>1 К текстовым документам в том числе относят: приложения, ведомости, таблицы и другие документы.</w:t>
      </w:r>
    </w:p>
    <w:p w:rsidR="00307122" w:rsidRDefault="00307122">
      <w:pPr>
        <w:pStyle w:val="ConsPlusNormal"/>
        <w:spacing w:before="220"/>
        <w:ind w:firstLine="540"/>
        <w:jc w:val="both"/>
      </w:pPr>
      <w:r>
        <w:t>2 К текстовым документам не относят текстовые формы (условные обозначения, ведомости, таблицы, общие указания и другие аналогичные документы), помещаемые на чертежах и схемах графической части технического отчета.</w:t>
      </w:r>
    </w:p>
    <w:p w:rsidR="00307122" w:rsidRDefault="00307122">
      <w:pPr>
        <w:pStyle w:val="ConsPlusNormal"/>
        <w:jc w:val="both"/>
      </w:pPr>
    </w:p>
    <w:p w:rsidR="00307122" w:rsidRDefault="00307122">
      <w:pPr>
        <w:pStyle w:val="ConsPlusNormal"/>
        <w:ind w:firstLine="540"/>
        <w:jc w:val="both"/>
      </w:pPr>
      <w:r>
        <w:t xml:space="preserve">3.5 </w:t>
      </w:r>
      <w:r>
        <w:rPr>
          <w:b/>
        </w:rPr>
        <w:t>графический документ:</w:t>
      </w:r>
      <w:r>
        <w:t xml:space="preserve"> Документ, содержащий графический материал по инженерным изысканиям в виде изображений и условных графических обозначений к этим изображениям, имеющий самостоятельное наименование и обозначение.</w:t>
      </w:r>
    </w:p>
    <w:p w:rsidR="00307122" w:rsidRDefault="00307122">
      <w:pPr>
        <w:pStyle w:val="ConsPlusNormal"/>
        <w:spacing w:before="220"/>
        <w:ind w:firstLine="540"/>
        <w:jc w:val="both"/>
      </w:pPr>
      <w:r>
        <w:t>Примечание - К графическим документам относят: инженерно-топографические планы и профили, карты и схемы (инженерно-геологические, инженерно-гидрометеорологические и инженерно-экологические), инженерно-геологические разрезы, колонки инженерно-геологических выработок и другие графические материалы, включаемые в состав отчетной технической документации по инженерным изысканиям.</w:t>
      </w:r>
    </w:p>
    <w:p w:rsidR="00307122" w:rsidRDefault="00307122">
      <w:pPr>
        <w:pStyle w:val="ConsPlusNormal"/>
        <w:jc w:val="both"/>
      </w:pPr>
    </w:p>
    <w:p w:rsidR="00307122" w:rsidRDefault="00307122">
      <w:pPr>
        <w:pStyle w:val="ConsPlusNormal"/>
        <w:ind w:firstLine="540"/>
        <w:jc w:val="both"/>
      </w:pPr>
      <w:r>
        <w:t>3.6</w:t>
      </w:r>
    </w:p>
    <w:p w:rsidR="00307122" w:rsidRDefault="00307122">
      <w:pPr>
        <w:pStyle w:val="ConsPlusNormal"/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71"/>
      </w:tblGrid>
      <w:tr w:rsidR="00307122"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122" w:rsidRDefault="00307122">
            <w:pPr>
              <w:pStyle w:val="ConsPlusNormal"/>
              <w:ind w:firstLine="567"/>
              <w:jc w:val="both"/>
            </w:pPr>
            <w:r>
              <w:rPr>
                <w:b/>
              </w:rPr>
              <w:t>обозначение:</w:t>
            </w:r>
            <w:r>
              <w:t xml:space="preserve"> Реквизит документа, представляющий собой его идентификационный (различительный) индекс.</w:t>
            </w:r>
          </w:p>
          <w:p w:rsidR="00307122" w:rsidRDefault="00307122">
            <w:pPr>
              <w:pStyle w:val="ConsPlusNormal"/>
              <w:ind w:firstLine="567"/>
              <w:jc w:val="both"/>
            </w:pPr>
            <w:r>
              <w:t>Примечание - Каждому документу присваивают обозначение, которое записывают в установленных местах (в основных надписях, на титульных листах и т.п.).</w:t>
            </w:r>
          </w:p>
          <w:p w:rsidR="00307122" w:rsidRDefault="00307122">
            <w:pPr>
              <w:pStyle w:val="ConsPlusNormal"/>
            </w:pPr>
          </w:p>
          <w:p w:rsidR="00307122" w:rsidRDefault="00307122">
            <w:pPr>
              <w:pStyle w:val="ConsPlusNormal"/>
              <w:ind w:firstLine="567"/>
              <w:jc w:val="both"/>
            </w:pPr>
            <w:r>
              <w:t xml:space="preserve">[ГОСТ Р 21.101-2020, </w:t>
            </w:r>
            <w:hyperlink r:id="rId29">
              <w:r>
                <w:rPr>
                  <w:color w:val="0000FF"/>
                </w:rPr>
                <w:t>пункт 3.1.7</w:t>
              </w:r>
            </w:hyperlink>
            <w:r>
              <w:t>]</w:t>
            </w:r>
          </w:p>
        </w:tc>
      </w:tr>
    </w:tbl>
    <w:p w:rsidR="00307122" w:rsidRDefault="00307122">
      <w:pPr>
        <w:pStyle w:val="ConsPlusNormal"/>
        <w:spacing w:before="220"/>
        <w:ind w:firstLine="540"/>
        <w:jc w:val="both"/>
      </w:pPr>
      <w:r>
        <w:t xml:space="preserve">3.7 </w:t>
      </w:r>
      <w:r>
        <w:rPr>
          <w:b/>
        </w:rPr>
        <w:t>основная надпись:</w:t>
      </w:r>
      <w:r>
        <w:t xml:space="preserve"> Совокупность сведений о документе технического отчета по результатам инженерных изысканий, содержащихся в графах таблицы установленной формы, помещаемой на листах технического отчета.</w:t>
      </w:r>
    </w:p>
    <w:p w:rsidR="00307122" w:rsidRDefault="00307122">
      <w:pPr>
        <w:pStyle w:val="ConsPlusNormal"/>
        <w:spacing w:before="220"/>
        <w:ind w:firstLine="540"/>
        <w:jc w:val="both"/>
      </w:pPr>
      <w:r>
        <w:lastRenderedPageBreak/>
        <w:t>3.8</w:t>
      </w:r>
    </w:p>
    <w:p w:rsidR="00307122" w:rsidRDefault="00307122">
      <w:pPr>
        <w:pStyle w:val="ConsPlusNormal"/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71"/>
      </w:tblGrid>
      <w:tr w:rsidR="00307122"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122" w:rsidRDefault="00307122">
            <w:pPr>
              <w:pStyle w:val="ConsPlusNormal"/>
              <w:ind w:firstLine="567"/>
              <w:jc w:val="both"/>
            </w:pPr>
            <w:r>
              <w:rPr>
                <w:b/>
              </w:rPr>
              <w:t>подпись:</w:t>
            </w:r>
            <w:r>
              <w:t xml:space="preserve"> Реквизит, содержащий собственноручную роспись должностного или физического лица.</w:t>
            </w:r>
          </w:p>
          <w:p w:rsidR="00307122" w:rsidRDefault="00307122">
            <w:pPr>
              <w:pStyle w:val="ConsPlusNormal"/>
              <w:ind w:firstLine="567"/>
              <w:jc w:val="both"/>
            </w:pPr>
            <w:r>
              <w:t xml:space="preserve">[ГОСТ Р 7.0.8-2013, </w:t>
            </w:r>
            <w:hyperlink r:id="rId30">
              <w:r>
                <w:rPr>
                  <w:color w:val="0000FF"/>
                </w:rPr>
                <w:t>статья 58</w:t>
              </w:r>
            </w:hyperlink>
            <w:r>
              <w:t>]</w:t>
            </w:r>
          </w:p>
        </w:tc>
      </w:tr>
    </w:tbl>
    <w:p w:rsidR="00307122" w:rsidRDefault="00307122">
      <w:pPr>
        <w:pStyle w:val="ConsPlusNormal"/>
        <w:spacing w:before="220"/>
        <w:ind w:firstLine="540"/>
        <w:jc w:val="both"/>
      </w:pPr>
      <w:r>
        <w:t>3.9</w:t>
      </w:r>
    </w:p>
    <w:p w:rsidR="00307122" w:rsidRDefault="00307122">
      <w:pPr>
        <w:pStyle w:val="ConsPlusNormal"/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71"/>
      </w:tblGrid>
      <w:tr w:rsidR="00307122"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122" w:rsidRDefault="00307122">
            <w:pPr>
              <w:pStyle w:val="ConsPlusNormal"/>
              <w:ind w:firstLine="567"/>
              <w:jc w:val="both"/>
            </w:pPr>
            <w:r>
              <w:rPr>
                <w:b/>
              </w:rPr>
              <w:t>электронный документ:</w:t>
            </w:r>
            <w:r>
              <w:t xml:space="preserve"> Документированная информация, представленная в электронной форме, то есть в виде, пригодном для восприятия человеком с использованием электронных вычислительных машин, а также для передачи по информационно-телекоммуникационным сетям или обработки в информационных системах.</w:t>
            </w:r>
          </w:p>
          <w:p w:rsidR="00307122" w:rsidRDefault="00307122">
            <w:pPr>
              <w:pStyle w:val="ConsPlusNormal"/>
              <w:ind w:firstLine="567"/>
              <w:jc w:val="both"/>
            </w:pPr>
            <w:r>
              <w:t>[</w:t>
            </w:r>
            <w:hyperlink w:anchor="P670">
              <w:r>
                <w:rPr>
                  <w:color w:val="0000FF"/>
                </w:rPr>
                <w:t>[1]</w:t>
              </w:r>
            </w:hyperlink>
            <w:r>
              <w:t xml:space="preserve">, </w:t>
            </w:r>
            <w:hyperlink r:id="rId31">
              <w:r>
                <w:rPr>
                  <w:color w:val="0000FF"/>
                </w:rPr>
                <w:t>статья 2, пункт 11.1</w:t>
              </w:r>
            </w:hyperlink>
            <w:r>
              <w:t>)]</w:t>
            </w:r>
          </w:p>
        </w:tc>
      </w:tr>
    </w:tbl>
    <w:p w:rsidR="00307122" w:rsidRDefault="00307122">
      <w:pPr>
        <w:pStyle w:val="ConsPlusNormal"/>
        <w:spacing w:before="220"/>
        <w:ind w:firstLine="540"/>
        <w:jc w:val="both"/>
      </w:pPr>
      <w:r>
        <w:t>3.10</w:t>
      </w:r>
    </w:p>
    <w:p w:rsidR="00307122" w:rsidRDefault="00307122">
      <w:pPr>
        <w:pStyle w:val="ConsPlusNormal"/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71"/>
      </w:tblGrid>
      <w:tr w:rsidR="00307122"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122" w:rsidRDefault="00307122">
            <w:pPr>
              <w:pStyle w:val="ConsPlusNormal"/>
              <w:ind w:firstLine="567"/>
              <w:jc w:val="both"/>
            </w:pPr>
            <w:r>
              <w:rPr>
                <w:b/>
              </w:rPr>
              <w:t>пакет электронных документов (данных):</w:t>
            </w:r>
            <w:r>
              <w:t xml:space="preserve"> Совокупность электронных документов или данных, оформленная для их передачи по назначению.</w:t>
            </w:r>
          </w:p>
          <w:p w:rsidR="00307122" w:rsidRDefault="00307122">
            <w:pPr>
              <w:pStyle w:val="ConsPlusNormal"/>
              <w:ind w:firstLine="567"/>
              <w:jc w:val="both"/>
            </w:pPr>
            <w:r>
              <w:t xml:space="preserve">[ГОСТ 2.511-2011, </w:t>
            </w:r>
            <w:hyperlink r:id="rId32">
              <w:r>
                <w:rPr>
                  <w:color w:val="0000FF"/>
                </w:rPr>
                <w:t>пункт 3.1.2</w:t>
              </w:r>
            </w:hyperlink>
            <w:r>
              <w:t>]</w:t>
            </w:r>
          </w:p>
        </w:tc>
      </w:tr>
    </w:tbl>
    <w:p w:rsidR="00307122" w:rsidRDefault="00307122">
      <w:pPr>
        <w:pStyle w:val="ConsPlusNormal"/>
        <w:spacing w:before="220"/>
        <w:ind w:firstLine="540"/>
        <w:jc w:val="both"/>
      </w:pPr>
      <w:r>
        <w:t>3.11</w:t>
      </w:r>
    </w:p>
    <w:p w:rsidR="00307122" w:rsidRDefault="00307122">
      <w:pPr>
        <w:pStyle w:val="ConsPlusNormal"/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71"/>
      </w:tblGrid>
      <w:tr w:rsidR="00307122"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122" w:rsidRDefault="00307122">
            <w:pPr>
              <w:pStyle w:val="ConsPlusNormal"/>
              <w:ind w:firstLine="567"/>
              <w:jc w:val="both"/>
            </w:pPr>
            <w:r>
              <w:rPr>
                <w:b/>
              </w:rPr>
              <w:t>электронная подпись:</w:t>
            </w:r>
            <w:r>
              <w:t xml:space="preserve"> Информация в электронной форме, присоединенная к электронному документу или иным образом связанная с ним и позволяющая идентифицировать лицо, подписавшее электронный документ.</w:t>
            </w:r>
          </w:p>
          <w:p w:rsidR="00307122" w:rsidRDefault="00307122">
            <w:pPr>
              <w:pStyle w:val="ConsPlusNormal"/>
              <w:ind w:firstLine="567"/>
              <w:jc w:val="both"/>
            </w:pPr>
            <w:r>
              <w:t xml:space="preserve">[ГОСТ Р 7.0.8-2013, </w:t>
            </w:r>
            <w:hyperlink r:id="rId33">
              <w:r>
                <w:rPr>
                  <w:color w:val="0000FF"/>
                </w:rPr>
                <w:t>статья 59</w:t>
              </w:r>
            </w:hyperlink>
            <w:r>
              <w:t>]</w:t>
            </w:r>
          </w:p>
        </w:tc>
      </w:tr>
    </w:tbl>
    <w:p w:rsidR="00307122" w:rsidRDefault="00307122">
      <w:pPr>
        <w:pStyle w:val="ConsPlusNormal"/>
        <w:jc w:val="both"/>
      </w:pPr>
    </w:p>
    <w:p w:rsidR="00307122" w:rsidRDefault="00307122">
      <w:pPr>
        <w:pStyle w:val="ConsPlusTitle"/>
        <w:ind w:firstLine="540"/>
        <w:jc w:val="both"/>
        <w:outlineLvl w:val="1"/>
      </w:pPr>
      <w:r>
        <w:t>4 Общие положения</w:t>
      </w:r>
    </w:p>
    <w:p w:rsidR="00307122" w:rsidRDefault="00307122">
      <w:pPr>
        <w:pStyle w:val="ConsPlusNormal"/>
        <w:jc w:val="both"/>
      </w:pPr>
    </w:p>
    <w:p w:rsidR="00307122" w:rsidRDefault="00307122">
      <w:pPr>
        <w:pStyle w:val="ConsPlusNormal"/>
        <w:ind w:firstLine="540"/>
        <w:jc w:val="both"/>
      </w:pPr>
      <w:r>
        <w:t>4.1 Отчетная техническая документация по инженерным изысканиям состоит из одного или нескольких технических отчетов по видам инженерных изысканий.</w:t>
      </w:r>
    </w:p>
    <w:p w:rsidR="00307122" w:rsidRDefault="00307122">
      <w:pPr>
        <w:pStyle w:val="ConsPlusNormal"/>
        <w:spacing w:before="220"/>
        <w:ind w:firstLine="540"/>
        <w:jc w:val="both"/>
      </w:pPr>
      <w:r>
        <w:t>4.2 Требования к составу и содержанию технического отчета по инженерным изысканиям установлены в [</w:t>
      </w:r>
      <w:hyperlink w:anchor="P672">
        <w:r>
          <w:rPr>
            <w:color w:val="0000FF"/>
          </w:rPr>
          <w:t>2</w:t>
        </w:r>
      </w:hyperlink>
      <w:r>
        <w:t xml:space="preserve">, </w:t>
      </w:r>
      <w:hyperlink r:id="rId34">
        <w:r>
          <w:rPr>
            <w:color w:val="0000FF"/>
          </w:rPr>
          <w:t>статья 47, пункт 4.1</w:t>
        </w:r>
      </w:hyperlink>
      <w:r>
        <w:t>], [</w:t>
      </w:r>
      <w:hyperlink w:anchor="P674">
        <w:r>
          <w:rPr>
            <w:color w:val="0000FF"/>
          </w:rPr>
          <w:t>3</w:t>
        </w:r>
      </w:hyperlink>
      <w:r>
        <w:t xml:space="preserve">, </w:t>
      </w:r>
      <w:hyperlink r:id="rId35">
        <w:r>
          <w:rPr>
            <w:color w:val="0000FF"/>
          </w:rPr>
          <w:t>пункт 6</w:t>
        </w:r>
      </w:hyperlink>
      <w:r>
        <w:t xml:space="preserve">] и </w:t>
      </w:r>
      <w:hyperlink r:id="rId36">
        <w:r>
          <w:rPr>
            <w:color w:val="0000FF"/>
          </w:rPr>
          <w:t>СП 47.13330</w:t>
        </w:r>
      </w:hyperlink>
      <w:r>
        <w:t>.</w:t>
      </w:r>
    </w:p>
    <w:p w:rsidR="00307122" w:rsidRDefault="00307122">
      <w:pPr>
        <w:pStyle w:val="ConsPlusNormal"/>
        <w:spacing w:before="220"/>
        <w:ind w:firstLine="540"/>
        <w:jc w:val="both"/>
      </w:pPr>
      <w:r>
        <w:t>4.3 При составлении технического отчета должны быть соблюдены следующие требования: четкость изложения конкретных результатов работы, проверяемость измерений и расчетов, обоснованность выводов и рекомендаций, исключающие возможность неоднозначного их толкования.</w:t>
      </w:r>
    </w:p>
    <w:p w:rsidR="00307122" w:rsidRDefault="00307122">
      <w:pPr>
        <w:pStyle w:val="ConsPlusNormal"/>
        <w:spacing w:before="220"/>
        <w:ind w:firstLine="540"/>
        <w:jc w:val="both"/>
      </w:pPr>
      <w:r>
        <w:t>4.4 Основным языком при составлении технического отчета является русский язык. Материалы, заимствованные из иностранных источников, должны быть переведены на русский язык.</w:t>
      </w:r>
    </w:p>
    <w:p w:rsidR="00307122" w:rsidRDefault="00307122">
      <w:pPr>
        <w:pStyle w:val="ConsPlusNormal"/>
        <w:spacing w:before="220"/>
        <w:ind w:firstLine="540"/>
        <w:jc w:val="both"/>
      </w:pPr>
      <w:r>
        <w:t>4.5 Документы технического отчета выполняют в различных формах - на бумажном носителе (в бумажной форме) и/или в виде электронных документов (в электронной форме), в том числе в форме информационной модели объекта строительства.</w:t>
      </w:r>
    </w:p>
    <w:p w:rsidR="00307122" w:rsidRDefault="00307122">
      <w:pPr>
        <w:pStyle w:val="ConsPlusNormal"/>
        <w:spacing w:before="220"/>
        <w:ind w:firstLine="540"/>
        <w:jc w:val="both"/>
      </w:pPr>
      <w:r>
        <w:t>Документы одного вида и одного наименования, независимо от способа выполнения, являются равноправными и взаимозаменяемыми. Взаимное соответствие между документами в электронной и бумажной формах обеспечивает разработчик.</w:t>
      </w:r>
    </w:p>
    <w:p w:rsidR="00307122" w:rsidRDefault="00307122">
      <w:pPr>
        <w:pStyle w:val="ConsPlusNormal"/>
        <w:spacing w:before="220"/>
        <w:ind w:firstLine="540"/>
        <w:jc w:val="both"/>
      </w:pPr>
      <w:r>
        <w:lastRenderedPageBreak/>
        <w:t>В состав технического отчета допускается включать документы в различных формах представления (например, текстовая часть в бумажной форме может иметь приложения в электронной форме).</w:t>
      </w:r>
    </w:p>
    <w:p w:rsidR="00307122" w:rsidRDefault="00307122">
      <w:pPr>
        <w:pStyle w:val="ConsPlusNormal"/>
        <w:spacing w:before="220"/>
        <w:ind w:firstLine="540"/>
        <w:jc w:val="both"/>
      </w:pPr>
      <w:bookmarkStart w:id="1" w:name="P97"/>
      <w:bookmarkEnd w:id="1"/>
      <w:r>
        <w:t>4.6 Технический отчет состоит из текстовой и графической частей.</w:t>
      </w:r>
    </w:p>
    <w:p w:rsidR="00307122" w:rsidRDefault="00307122">
      <w:pPr>
        <w:pStyle w:val="ConsPlusNormal"/>
        <w:spacing w:before="220"/>
        <w:ind w:firstLine="540"/>
        <w:jc w:val="both"/>
      </w:pPr>
      <w:r>
        <w:t xml:space="preserve">Текстовые и графические части, при необходимости, разделяют на книги. Книги выделяют исходя из тематического содержания и объема частей, как правило, не более 300 листов формата A4 по </w:t>
      </w:r>
      <w:hyperlink r:id="rId37">
        <w:r>
          <w:rPr>
            <w:color w:val="0000FF"/>
          </w:rPr>
          <w:t>ГОСТ 2.301</w:t>
        </w:r>
      </w:hyperlink>
      <w:r>
        <w:t xml:space="preserve"> или эквивалентного объема листов другого формата.</w:t>
      </w:r>
    </w:p>
    <w:p w:rsidR="00307122" w:rsidRDefault="00307122">
      <w:pPr>
        <w:pStyle w:val="ConsPlusNormal"/>
        <w:spacing w:before="220"/>
        <w:ind w:firstLine="540"/>
        <w:jc w:val="both"/>
      </w:pPr>
      <w:r>
        <w:t>4.7 Материалы технического отчета, содержащие коммерческую или государственную тайну, независимо от их объема, выделяют в отдельную книгу.</w:t>
      </w:r>
    </w:p>
    <w:p w:rsidR="00307122" w:rsidRDefault="00307122">
      <w:pPr>
        <w:pStyle w:val="ConsPlusNormal"/>
        <w:spacing w:before="220"/>
        <w:ind w:firstLine="540"/>
        <w:jc w:val="both"/>
      </w:pPr>
      <w:r>
        <w:t xml:space="preserve">4.8 Всем техническим отчетам, частям и книгам присваивают наименования, отражающие их содержание (см. </w:t>
      </w:r>
      <w:hyperlink w:anchor="P117">
        <w:r>
          <w:rPr>
            <w:color w:val="0000FF"/>
          </w:rPr>
          <w:t>5.2</w:t>
        </w:r>
      </w:hyperlink>
      <w:r>
        <w:t>).</w:t>
      </w:r>
    </w:p>
    <w:p w:rsidR="00307122" w:rsidRDefault="00307122">
      <w:pPr>
        <w:pStyle w:val="ConsPlusNormal"/>
        <w:spacing w:before="220"/>
        <w:ind w:firstLine="540"/>
        <w:jc w:val="both"/>
      </w:pPr>
      <w:r>
        <w:t>4.9 Технический отчет в электронной форме оформляется электронными подписями лиц, ответственных за разработку технического отчета по инженерным изысканиям.</w:t>
      </w:r>
    </w:p>
    <w:p w:rsidR="00307122" w:rsidRDefault="00307122">
      <w:pPr>
        <w:pStyle w:val="ConsPlusNormal"/>
        <w:spacing w:before="220"/>
        <w:ind w:firstLine="540"/>
        <w:jc w:val="both"/>
      </w:pPr>
      <w:r>
        <w:t xml:space="preserve">Допускается заменять применение электронной подписи выпуском информационно-удостоверяющего листа - сопроводительного документа на бумажном носителе с собственноручными подписями в нем не обеспеченных электронной подписью лиц, ответственных за разработку технического отчета, оформляемого по </w:t>
      </w:r>
      <w:hyperlink r:id="rId38">
        <w:r>
          <w:rPr>
            <w:color w:val="0000FF"/>
          </w:rPr>
          <w:t>форме 15</w:t>
        </w:r>
      </w:hyperlink>
      <w:r>
        <w:t xml:space="preserve"> ГОСТ Р 21.101-2020 (приложение Х).</w:t>
      </w:r>
    </w:p>
    <w:p w:rsidR="00307122" w:rsidRDefault="00307122">
      <w:pPr>
        <w:pStyle w:val="ConsPlusNormal"/>
        <w:spacing w:before="220"/>
        <w:ind w:firstLine="540"/>
        <w:jc w:val="both"/>
      </w:pPr>
      <w:r>
        <w:t>4.10 Технический отчет в бумажной форме оформляется печатью исполнителя (при наличии) и подписями лиц, ответственных за разработку технического отчета.</w:t>
      </w:r>
    </w:p>
    <w:p w:rsidR="00307122" w:rsidRDefault="00307122">
      <w:pPr>
        <w:pStyle w:val="ConsPlusNormal"/>
        <w:spacing w:before="220"/>
        <w:ind w:firstLine="540"/>
        <w:jc w:val="both"/>
      </w:pPr>
      <w:r>
        <w:t>4.11 Форма представления и количество передаваемых застройщику или техническому заказчику (далее - заказчик) экземпляров технического отчета в каждой форме устанавливается заданием на выполнение инженерных изысканий (далее - задание).</w:t>
      </w:r>
    </w:p>
    <w:p w:rsidR="00307122" w:rsidRDefault="00307122">
      <w:pPr>
        <w:pStyle w:val="ConsPlusNormal"/>
        <w:spacing w:before="220"/>
        <w:ind w:firstLine="540"/>
        <w:jc w:val="both"/>
      </w:pPr>
      <w:r>
        <w:t>Если форма представления технического отчета (бумажная или электронная) не указана в задании, то она определяется исполнителем в программе инженерных изысканий (далее - программа).</w:t>
      </w:r>
    </w:p>
    <w:p w:rsidR="00307122" w:rsidRDefault="00307122">
      <w:pPr>
        <w:pStyle w:val="ConsPlusNormal"/>
        <w:spacing w:before="220"/>
        <w:ind w:firstLine="540"/>
        <w:jc w:val="both"/>
      </w:pPr>
      <w:bookmarkStart w:id="2" w:name="P106"/>
      <w:bookmarkEnd w:id="2"/>
      <w:r>
        <w:t>4.12 В случае если отчетная техническая документация по инженерным изысканиям подлежит экспертизе, результаты инженерных изысканий должны быть представлены, в том числе в электронной форме, за исключением случаев, при которых результаты инженерных изысканий содержат сведения, составляющие государственную тайну [</w:t>
      </w:r>
      <w:hyperlink w:anchor="P672">
        <w:r>
          <w:rPr>
            <w:color w:val="0000FF"/>
          </w:rPr>
          <w:t>2</w:t>
        </w:r>
      </w:hyperlink>
      <w:r>
        <w:t xml:space="preserve">, </w:t>
      </w:r>
      <w:hyperlink r:id="rId39">
        <w:r>
          <w:rPr>
            <w:color w:val="0000FF"/>
          </w:rPr>
          <w:t>статья 47, пункт 4.2</w:t>
        </w:r>
      </w:hyperlink>
      <w:r>
        <w:t xml:space="preserve">], </w:t>
      </w:r>
      <w:hyperlink w:anchor="P676">
        <w:r>
          <w:rPr>
            <w:color w:val="0000FF"/>
          </w:rPr>
          <w:t>[4]</w:t>
        </w:r>
      </w:hyperlink>
      <w:r>
        <w:t>.</w:t>
      </w:r>
    </w:p>
    <w:p w:rsidR="00307122" w:rsidRDefault="00307122">
      <w:pPr>
        <w:pStyle w:val="ConsPlusNormal"/>
        <w:spacing w:before="220"/>
        <w:ind w:firstLine="540"/>
        <w:jc w:val="both"/>
      </w:pPr>
      <w:bookmarkStart w:id="3" w:name="P107"/>
      <w:bookmarkEnd w:id="3"/>
      <w:r>
        <w:t>4.13 В случае если застройщик или технический заказчик обеспечивает формирование и ведение информационной модели объекта капитального строительства, результаты инженерных изысканий подготавливают в форме, позволяющей осуществлять их использование при формировании и ведении информационной модели [</w:t>
      </w:r>
      <w:hyperlink w:anchor="P672">
        <w:r>
          <w:rPr>
            <w:color w:val="0000FF"/>
          </w:rPr>
          <w:t>2</w:t>
        </w:r>
      </w:hyperlink>
      <w:r>
        <w:t xml:space="preserve">, </w:t>
      </w:r>
      <w:hyperlink r:id="rId40">
        <w:r>
          <w:rPr>
            <w:color w:val="0000FF"/>
          </w:rPr>
          <w:t>статья 47, пункт 4.2</w:t>
        </w:r>
      </w:hyperlink>
      <w:r>
        <w:t xml:space="preserve">], </w:t>
      </w:r>
      <w:hyperlink w:anchor="P678">
        <w:r>
          <w:rPr>
            <w:color w:val="0000FF"/>
          </w:rPr>
          <w:t>[5]</w:t>
        </w:r>
      </w:hyperlink>
      <w:r>
        <w:t>.</w:t>
      </w:r>
    </w:p>
    <w:p w:rsidR="00307122" w:rsidRDefault="00307122">
      <w:pPr>
        <w:pStyle w:val="ConsPlusNormal"/>
        <w:spacing w:before="220"/>
        <w:ind w:firstLine="540"/>
        <w:jc w:val="both"/>
      </w:pPr>
      <w:bookmarkStart w:id="4" w:name="P108"/>
      <w:bookmarkEnd w:id="4"/>
      <w:r>
        <w:t>4.14 В случае если результаты инженерных изысканий используют для формирования государственных информационных систем обеспечения градостроительной деятельности, подготовка сведений, документов и материалов по результатам инженерных изысканий осуществляется, в том числе в форме электронных документов в соответствии с [</w:t>
      </w:r>
      <w:hyperlink w:anchor="P672">
        <w:r>
          <w:rPr>
            <w:color w:val="0000FF"/>
          </w:rPr>
          <w:t>2</w:t>
        </w:r>
      </w:hyperlink>
      <w:r>
        <w:t xml:space="preserve">, </w:t>
      </w:r>
      <w:hyperlink r:id="rId41">
        <w:r>
          <w:rPr>
            <w:color w:val="0000FF"/>
          </w:rPr>
          <w:t>статья 56</w:t>
        </w:r>
      </w:hyperlink>
      <w:r>
        <w:t xml:space="preserve">], </w:t>
      </w:r>
      <w:hyperlink w:anchor="P680">
        <w:r>
          <w:rPr>
            <w:color w:val="0000FF"/>
          </w:rPr>
          <w:t>[6]</w:t>
        </w:r>
      </w:hyperlink>
      <w:r>
        <w:t>.</w:t>
      </w:r>
    </w:p>
    <w:p w:rsidR="00307122" w:rsidRDefault="00307122">
      <w:pPr>
        <w:pStyle w:val="ConsPlusNormal"/>
        <w:spacing w:before="220"/>
        <w:ind w:firstLine="540"/>
        <w:jc w:val="both"/>
      </w:pPr>
      <w:r>
        <w:t xml:space="preserve">4.15 Внесение изменений в технический отчет осуществляют в соответствии с </w:t>
      </w:r>
      <w:hyperlink w:anchor="P285">
        <w:r>
          <w:rPr>
            <w:color w:val="0000FF"/>
          </w:rPr>
          <w:t>разделом 10</w:t>
        </w:r>
      </w:hyperlink>
      <w:r>
        <w:t>.</w:t>
      </w:r>
    </w:p>
    <w:p w:rsidR="00307122" w:rsidRDefault="00307122">
      <w:pPr>
        <w:pStyle w:val="ConsPlusNormal"/>
        <w:spacing w:before="220"/>
        <w:ind w:firstLine="540"/>
        <w:jc w:val="both"/>
      </w:pPr>
      <w:r>
        <w:t>4.16 Технический отчет подлежит хранению в архиве исполнителя сроком не менее 5 лет [</w:t>
      </w:r>
      <w:hyperlink w:anchor="P682">
        <w:r>
          <w:rPr>
            <w:color w:val="0000FF"/>
          </w:rPr>
          <w:t>7</w:t>
        </w:r>
      </w:hyperlink>
      <w:r>
        <w:t xml:space="preserve">, </w:t>
      </w:r>
      <w:hyperlink r:id="rId42">
        <w:r>
          <w:rPr>
            <w:color w:val="0000FF"/>
          </w:rPr>
          <w:t>статья 404</w:t>
        </w:r>
      </w:hyperlink>
      <w:r>
        <w:t>].</w:t>
      </w:r>
    </w:p>
    <w:p w:rsidR="00307122" w:rsidRDefault="00307122">
      <w:pPr>
        <w:pStyle w:val="ConsPlusNormal"/>
        <w:spacing w:before="220"/>
        <w:ind w:firstLine="540"/>
        <w:jc w:val="both"/>
      </w:pPr>
      <w:r>
        <w:t xml:space="preserve">Общие правила по учету и хранению отчетной технической документации, выполненной в </w:t>
      </w:r>
      <w:r>
        <w:lastRenderedPageBreak/>
        <w:t xml:space="preserve">бумажной и электронной формах, в архиве исполнителя установлены в </w:t>
      </w:r>
      <w:hyperlink r:id="rId43">
        <w:r>
          <w:rPr>
            <w:color w:val="0000FF"/>
          </w:rPr>
          <w:t>ГОСТ Р 21.1003</w:t>
        </w:r>
      </w:hyperlink>
      <w:r>
        <w:t>.</w:t>
      </w:r>
    </w:p>
    <w:p w:rsidR="00307122" w:rsidRDefault="00307122">
      <w:pPr>
        <w:pStyle w:val="ConsPlusNormal"/>
        <w:jc w:val="both"/>
      </w:pPr>
    </w:p>
    <w:p w:rsidR="00307122" w:rsidRDefault="00307122">
      <w:pPr>
        <w:pStyle w:val="ConsPlusTitle"/>
        <w:ind w:firstLine="540"/>
        <w:jc w:val="both"/>
        <w:outlineLvl w:val="1"/>
      </w:pPr>
      <w:r>
        <w:t>5 Общие требования к оформлению технического отчета</w:t>
      </w:r>
    </w:p>
    <w:p w:rsidR="00307122" w:rsidRDefault="00307122">
      <w:pPr>
        <w:pStyle w:val="ConsPlusNormal"/>
        <w:jc w:val="both"/>
      </w:pPr>
    </w:p>
    <w:p w:rsidR="00307122" w:rsidRDefault="00307122">
      <w:pPr>
        <w:pStyle w:val="ConsPlusNormal"/>
        <w:ind w:firstLine="540"/>
        <w:jc w:val="both"/>
      </w:pPr>
      <w:r>
        <w:t>5.1 При оформлении технического отчета следует руководствоваться общими правилами, установленными в стандартах Системы проектной документации для строительства (СПДС) и стандартах Единой системы конструкторской документации (ЕСКД).</w:t>
      </w:r>
    </w:p>
    <w:p w:rsidR="00307122" w:rsidRDefault="00307122">
      <w:pPr>
        <w:pStyle w:val="ConsPlusNormal"/>
        <w:spacing w:before="220"/>
        <w:ind w:firstLine="540"/>
        <w:jc w:val="both"/>
      </w:pPr>
      <w:r>
        <w:t xml:space="preserve">Перечень стандартов ЕСКД, подлежащих учету при выполнении текстовых и графических документов, приведен в ГОСТ Р 21.101-2020 </w:t>
      </w:r>
      <w:hyperlink r:id="rId44">
        <w:r>
          <w:rPr>
            <w:color w:val="0000FF"/>
          </w:rPr>
          <w:t>(таблица Д.1)</w:t>
        </w:r>
      </w:hyperlink>
      <w:r>
        <w:t>.</w:t>
      </w:r>
    </w:p>
    <w:p w:rsidR="00307122" w:rsidRDefault="00307122">
      <w:pPr>
        <w:pStyle w:val="ConsPlusNormal"/>
        <w:spacing w:before="220"/>
        <w:ind w:firstLine="540"/>
        <w:jc w:val="both"/>
      </w:pPr>
      <w:bookmarkStart w:id="5" w:name="P117"/>
      <w:bookmarkEnd w:id="5"/>
      <w:r>
        <w:t>5.2 Техническому отчету, его частям и книгам присваивают наименования.</w:t>
      </w:r>
    </w:p>
    <w:p w:rsidR="00307122" w:rsidRDefault="00307122">
      <w:pPr>
        <w:pStyle w:val="ConsPlusNormal"/>
        <w:spacing w:before="220"/>
        <w:ind w:firstLine="540"/>
        <w:jc w:val="both"/>
      </w:pPr>
      <w:r>
        <w:t xml:space="preserve">5.2.1 В наименование технического отчета включают название вида (видов) инженерных изысканий в соответствии с СП 47.13330.2016 </w:t>
      </w:r>
      <w:hyperlink r:id="rId45">
        <w:r>
          <w:rPr>
            <w:color w:val="0000FF"/>
          </w:rPr>
          <w:t>(пункт 4.4)</w:t>
        </w:r>
      </w:hyperlink>
      <w:r>
        <w:t>.</w:t>
      </w:r>
    </w:p>
    <w:p w:rsidR="00307122" w:rsidRDefault="00307122">
      <w:pPr>
        <w:pStyle w:val="ConsPlusNormal"/>
        <w:spacing w:before="220"/>
        <w:ind w:firstLine="540"/>
        <w:jc w:val="both"/>
      </w:pPr>
      <w:r>
        <w:rPr>
          <w:b/>
          <w:i/>
        </w:rPr>
        <w:t>Примеры</w:t>
      </w:r>
    </w:p>
    <w:p w:rsidR="00307122" w:rsidRDefault="00307122">
      <w:pPr>
        <w:pStyle w:val="ConsPlusNormal"/>
        <w:spacing w:before="220"/>
        <w:ind w:firstLine="540"/>
        <w:jc w:val="both"/>
      </w:pPr>
      <w:r>
        <w:rPr>
          <w:b/>
          <w:i/>
        </w:rPr>
        <w:t>1 Технический отчет по результатам инженерно-геодезических изысканий</w:t>
      </w:r>
    </w:p>
    <w:p w:rsidR="00307122" w:rsidRDefault="00307122">
      <w:pPr>
        <w:pStyle w:val="ConsPlusNormal"/>
        <w:spacing w:before="220"/>
        <w:ind w:firstLine="540"/>
        <w:jc w:val="both"/>
      </w:pPr>
      <w:r>
        <w:rPr>
          <w:b/>
          <w:i/>
        </w:rPr>
        <w:t>2 Технический отчет по результатам инженерно-геологических изысканий</w:t>
      </w:r>
    </w:p>
    <w:p w:rsidR="00307122" w:rsidRDefault="00307122">
      <w:pPr>
        <w:pStyle w:val="ConsPlusNormal"/>
        <w:spacing w:before="220"/>
        <w:ind w:firstLine="540"/>
        <w:jc w:val="both"/>
      </w:pPr>
      <w:r>
        <w:rPr>
          <w:b/>
          <w:i/>
        </w:rPr>
        <w:t>3 Технический отчет по результатам инженерно-гидрометеорологических изысканий</w:t>
      </w:r>
    </w:p>
    <w:p w:rsidR="00307122" w:rsidRDefault="00307122">
      <w:pPr>
        <w:pStyle w:val="ConsPlusNormal"/>
        <w:spacing w:before="220"/>
        <w:ind w:firstLine="540"/>
        <w:jc w:val="both"/>
      </w:pPr>
      <w:r>
        <w:rPr>
          <w:b/>
          <w:i/>
        </w:rPr>
        <w:t>4 Технический отчет по результатам инженерно-экологических изысканий</w:t>
      </w:r>
    </w:p>
    <w:p w:rsidR="00307122" w:rsidRDefault="00307122">
      <w:pPr>
        <w:pStyle w:val="ConsPlusNormal"/>
        <w:spacing w:before="220"/>
        <w:ind w:firstLine="540"/>
        <w:jc w:val="both"/>
      </w:pPr>
      <w:r>
        <w:t>5.2.2 Частям и книгам технического отчета присваивают наименования, отражающие содержание частей и книг.</w:t>
      </w:r>
    </w:p>
    <w:p w:rsidR="00307122" w:rsidRDefault="00307122">
      <w:pPr>
        <w:pStyle w:val="ConsPlusNormal"/>
        <w:spacing w:before="220"/>
        <w:ind w:firstLine="540"/>
        <w:jc w:val="both"/>
      </w:pPr>
      <w:r>
        <w:rPr>
          <w:b/>
          <w:i/>
        </w:rPr>
        <w:t>Примеры</w:t>
      </w:r>
    </w:p>
    <w:p w:rsidR="00307122" w:rsidRDefault="00307122">
      <w:pPr>
        <w:pStyle w:val="ConsPlusNormal"/>
        <w:spacing w:before="220"/>
        <w:ind w:firstLine="540"/>
        <w:jc w:val="both"/>
      </w:pPr>
      <w:r>
        <w:rPr>
          <w:b/>
          <w:i/>
        </w:rPr>
        <w:t>1 Технический отчет по результатам инженерно-геологических изысканий. Текстовая часть. Книга 1. Разделы 1 - 3</w:t>
      </w:r>
    </w:p>
    <w:p w:rsidR="00307122" w:rsidRDefault="00307122">
      <w:pPr>
        <w:pStyle w:val="ConsPlusNormal"/>
        <w:spacing w:before="220"/>
        <w:ind w:firstLine="540"/>
        <w:jc w:val="both"/>
      </w:pPr>
      <w:r>
        <w:rPr>
          <w:b/>
          <w:i/>
        </w:rPr>
        <w:t>2 Технический отчет по результатам инженерно-геологических изысканий. Текстовая часть. Книга 2. Разделы 4</w:t>
      </w:r>
      <w:r>
        <w:t xml:space="preserve"> </w:t>
      </w:r>
      <w:r>
        <w:rPr>
          <w:b/>
        </w:rPr>
        <w:t>-</w:t>
      </w:r>
      <w:r>
        <w:t xml:space="preserve"> </w:t>
      </w:r>
      <w:r>
        <w:rPr>
          <w:b/>
          <w:i/>
        </w:rPr>
        <w:t>7</w:t>
      </w:r>
    </w:p>
    <w:p w:rsidR="00307122" w:rsidRDefault="00307122">
      <w:pPr>
        <w:pStyle w:val="ConsPlusNormal"/>
        <w:spacing w:before="220"/>
        <w:ind w:firstLine="540"/>
        <w:jc w:val="both"/>
      </w:pPr>
      <w:r>
        <w:rPr>
          <w:b/>
          <w:i/>
        </w:rPr>
        <w:t>3 Технический отчет по результатам инженерно-геологических изысканий. Текстовая часть. Книга 3. Приложения</w:t>
      </w:r>
    </w:p>
    <w:p w:rsidR="00307122" w:rsidRDefault="00307122">
      <w:pPr>
        <w:pStyle w:val="ConsPlusNormal"/>
        <w:spacing w:before="220"/>
        <w:ind w:firstLine="540"/>
        <w:jc w:val="both"/>
      </w:pPr>
      <w:r>
        <w:rPr>
          <w:b/>
          <w:i/>
        </w:rPr>
        <w:t>4 Технический отчет по результатам инженерно-геологических изысканий. Графическая часть. Книга 1. Инженерно-геологические карты</w:t>
      </w:r>
    </w:p>
    <w:p w:rsidR="00307122" w:rsidRDefault="00307122">
      <w:pPr>
        <w:pStyle w:val="ConsPlusNormal"/>
        <w:spacing w:before="220"/>
        <w:ind w:firstLine="540"/>
        <w:jc w:val="both"/>
      </w:pPr>
      <w:r>
        <w:rPr>
          <w:b/>
          <w:i/>
        </w:rPr>
        <w:t>5 Технический отчет по результатам инженерно-геологических изысканий. Графическая часть. Книга 2. Инженерно-геологические разрезы, колонки инженерно-геологических скважин</w:t>
      </w:r>
    </w:p>
    <w:p w:rsidR="00307122" w:rsidRDefault="00307122">
      <w:pPr>
        <w:pStyle w:val="ConsPlusNormal"/>
        <w:spacing w:before="220"/>
        <w:ind w:firstLine="540"/>
        <w:jc w:val="both"/>
      </w:pPr>
      <w:bookmarkStart w:id="6" w:name="P131"/>
      <w:bookmarkEnd w:id="6"/>
      <w:r>
        <w:t>5.3 Техническому отчету, его частям и книгам присваивают обозначения.</w:t>
      </w:r>
    </w:p>
    <w:p w:rsidR="00307122" w:rsidRDefault="00307122">
      <w:pPr>
        <w:pStyle w:val="ConsPlusNormal"/>
        <w:spacing w:before="220"/>
        <w:ind w:firstLine="540"/>
        <w:jc w:val="both"/>
      </w:pPr>
      <w:r>
        <w:t xml:space="preserve">5.3.1 В обозначение технического отчета включают базовое обозначение, устанавливаемое по действующей в организации системе, и через дефис </w:t>
      </w:r>
      <w:hyperlink w:anchor="P134">
        <w:r>
          <w:rPr>
            <w:color w:val="0000FF"/>
          </w:rPr>
          <w:t>&lt;1&gt;</w:t>
        </w:r>
      </w:hyperlink>
      <w:r>
        <w:t xml:space="preserve"> - буквенный код вида инженерных изысканий. Коды основных видов инженерных изысканий приведены в </w:t>
      </w:r>
      <w:hyperlink w:anchor="P312">
        <w:r>
          <w:rPr>
            <w:color w:val="0000FF"/>
          </w:rPr>
          <w:t>таблице А.1</w:t>
        </w:r>
      </w:hyperlink>
      <w:r>
        <w:t xml:space="preserve"> (приложение А).</w:t>
      </w:r>
    </w:p>
    <w:p w:rsidR="00307122" w:rsidRDefault="00307122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307122" w:rsidRDefault="00307122">
      <w:pPr>
        <w:pStyle w:val="ConsPlusNormal"/>
        <w:spacing w:before="220"/>
        <w:ind w:firstLine="540"/>
        <w:jc w:val="both"/>
      </w:pPr>
      <w:bookmarkStart w:id="7" w:name="P134"/>
      <w:bookmarkEnd w:id="7"/>
      <w:r>
        <w:t>&lt;1&gt; Допускается использовать другие разделительные знаки, например, точку, косую черту.</w:t>
      </w:r>
    </w:p>
    <w:p w:rsidR="00307122" w:rsidRDefault="00307122">
      <w:pPr>
        <w:pStyle w:val="ConsPlusNormal"/>
        <w:jc w:val="both"/>
      </w:pPr>
    </w:p>
    <w:p w:rsidR="00307122" w:rsidRDefault="00307122">
      <w:pPr>
        <w:pStyle w:val="ConsPlusNormal"/>
        <w:ind w:firstLine="540"/>
        <w:jc w:val="both"/>
      </w:pPr>
      <w:r>
        <w:lastRenderedPageBreak/>
        <w:t>В базовое обозначение включают, например, номер договора (контракта) и/или код объекта строительства (цифровой, буквенный или буквенно-цифровой).</w:t>
      </w:r>
    </w:p>
    <w:p w:rsidR="00307122" w:rsidRDefault="00307122">
      <w:pPr>
        <w:pStyle w:val="ConsPlusNormal"/>
        <w:spacing w:before="220"/>
        <w:ind w:firstLine="540"/>
        <w:jc w:val="both"/>
      </w:pPr>
      <w:r>
        <w:rPr>
          <w:b/>
          <w:i/>
        </w:rPr>
        <w:t>Пример - 1313.20-ИГИ, где 1313.20 - базовое обозначение выпускаемой отчетной документации; ИГИ - код инженерно-геологических изысканий.</w:t>
      </w:r>
    </w:p>
    <w:p w:rsidR="00307122" w:rsidRDefault="00307122">
      <w:pPr>
        <w:pStyle w:val="ConsPlusNormal"/>
        <w:spacing w:before="220"/>
        <w:ind w:firstLine="540"/>
        <w:jc w:val="both"/>
      </w:pPr>
      <w:r>
        <w:t>В обозначение допускается включать другие коды, используемые в системе электронного документооборота организации.</w:t>
      </w:r>
    </w:p>
    <w:p w:rsidR="00307122" w:rsidRDefault="00307122">
      <w:pPr>
        <w:pStyle w:val="ConsPlusNormal"/>
        <w:spacing w:before="220"/>
        <w:ind w:firstLine="540"/>
        <w:jc w:val="both"/>
      </w:pPr>
      <w:r>
        <w:t>5.3.2 Обозначение текстовой части состоит из обозначения, присвоенного техническому отчету, с добавлением шифра "Т".</w:t>
      </w:r>
    </w:p>
    <w:p w:rsidR="00307122" w:rsidRDefault="00307122">
      <w:pPr>
        <w:pStyle w:val="ConsPlusNormal"/>
        <w:spacing w:before="220"/>
        <w:ind w:firstLine="540"/>
        <w:jc w:val="both"/>
      </w:pPr>
      <w:r>
        <w:rPr>
          <w:b/>
          <w:i/>
        </w:rPr>
        <w:t>Пример - 1313.20-ИГИ-Т</w:t>
      </w:r>
    </w:p>
    <w:p w:rsidR="00307122" w:rsidRDefault="00307122">
      <w:pPr>
        <w:pStyle w:val="ConsPlusNormal"/>
        <w:spacing w:before="220"/>
        <w:ind w:firstLine="540"/>
        <w:jc w:val="both"/>
      </w:pPr>
      <w:r>
        <w:t>5.3.3 Обозначение графической части состоит из обозначения, присвоенного техническому отчету, с добавлением шифра "Г".</w:t>
      </w:r>
    </w:p>
    <w:p w:rsidR="00307122" w:rsidRDefault="00307122">
      <w:pPr>
        <w:pStyle w:val="ConsPlusNormal"/>
        <w:spacing w:before="220"/>
        <w:ind w:firstLine="540"/>
        <w:jc w:val="both"/>
      </w:pPr>
      <w:r>
        <w:rPr>
          <w:b/>
          <w:i/>
        </w:rPr>
        <w:t>Пример - 1313.20-ИГИ-Г</w:t>
      </w:r>
    </w:p>
    <w:p w:rsidR="00307122" w:rsidRDefault="00307122">
      <w:pPr>
        <w:pStyle w:val="ConsPlusNormal"/>
        <w:spacing w:before="220"/>
        <w:ind w:firstLine="540"/>
        <w:jc w:val="both"/>
      </w:pPr>
      <w:r>
        <w:t>5.3.4 Обозначение книги технического отчета составляют из обозначения части, к которому через точку добавляют записанный арабскими цифрами номер книги.</w:t>
      </w:r>
    </w:p>
    <w:p w:rsidR="00307122" w:rsidRDefault="00307122">
      <w:pPr>
        <w:pStyle w:val="ConsPlusNormal"/>
        <w:spacing w:before="220"/>
        <w:ind w:firstLine="540"/>
        <w:jc w:val="both"/>
      </w:pPr>
      <w:r>
        <w:rPr>
          <w:b/>
          <w:i/>
        </w:rPr>
        <w:t>Примеры</w:t>
      </w:r>
    </w:p>
    <w:p w:rsidR="00307122" w:rsidRDefault="00307122">
      <w:pPr>
        <w:pStyle w:val="ConsPlusNormal"/>
        <w:spacing w:before="220"/>
        <w:ind w:firstLine="540"/>
        <w:jc w:val="both"/>
      </w:pPr>
      <w:r>
        <w:rPr>
          <w:b/>
          <w:i/>
        </w:rPr>
        <w:t>11313.20-ИГИ-Т.1 - Технический отчет по результатам инженерно-геологических изысканий. Текстовая часть. Книга 1. Разделы 1 - 3</w:t>
      </w:r>
    </w:p>
    <w:p w:rsidR="00307122" w:rsidRDefault="00307122">
      <w:pPr>
        <w:pStyle w:val="ConsPlusNormal"/>
        <w:spacing w:before="220"/>
        <w:ind w:firstLine="540"/>
        <w:jc w:val="both"/>
      </w:pPr>
      <w:r>
        <w:rPr>
          <w:b/>
          <w:i/>
        </w:rPr>
        <w:t>2 1313.20-ИГИ-Т.2 - Технический отчет по результатам инженерно-геологических изысканий. Текстовая часть. Книга 2. Разделы 4</w:t>
      </w:r>
      <w:r>
        <w:t xml:space="preserve"> </w:t>
      </w:r>
      <w:r>
        <w:rPr>
          <w:b/>
        </w:rPr>
        <w:t>-</w:t>
      </w:r>
      <w:r>
        <w:t xml:space="preserve"> </w:t>
      </w:r>
      <w:r>
        <w:rPr>
          <w:b/>
          <w:i/>
        </w:rPr>
        <w:t>7</w:t>
      </w:r>
    </w:p>
    <w:p w:rsidR="00307122" w:rsidRDefault="00307122">
      <w:pPr>
        <w:pStyle w:val="ConsPlusNormal"/>
        <w:spacing w:before="220"/>
        <w:ind w:firstLine="540"/>
        <w:jc w:val="both"/>
      </w:pPr>
      <w:r>
        <w:rPr>
          <w:b/>
          <w:i/>
        </w:rPr>
        <w:t>3 1313.20-ИГИ-Т.3 - Технический отчет по результатам инженерно-геологических изысканий. Текстовая часть. Книга 3. Приложения</w:t>
      </w:r>
    </w:p>
    <w:p w:rsidR="00307122" w:rsidRDefault="00307122">
      <w:pPr>
        <w:pStyle w:val="ConsPlusNormal"/>
        <w:spacing w:before="220"/>
        <w:ind w:firstLine="540"/>
        <w:jc w:val="both"/>
      </w:pPr>
      <w:r>
        <w:rPr>
          <w:b/>
          <w:i/>
        </w:rPr>
        <w:t>4 1313.20-ИГИ-Г.1 - Технический отчет по результатам инженерно-геологических изысканий. Графическая часть. Книга 1. Инженерно-геологические карты</w:t>
      </w:r>
    </w:p>
    <w:p w:rsidR="00307122" w:rsidRDefault="00307122">
      <w:pPr>
        <w:pStyle w:val="ConsPlusNormal"/>
        <w:spacing w:before="220"/>
        <w:ind w:firstLine="540"/>
        <w:jc w:val="both"/>
      </w:pPr>
      <w:r>
        <w:rPr>
          <w:b/>
          <w:i/>
        </w:rPr>
        <w:t>5 1313.20-ИГИ-Г.2 - Технический отчет по результатам инженерно-геологических изысканий. Графическая часть. Книга 2. Инженерно-геологические разрезы и колонки инженерно-геологических выработок</w:t>
      </w:r>
    </w:p>
    <w:p w:rsidR="00307122" w:rsidRDefault="00307122">
      <w:pPr>
        <w:pStyle w:val="ConsPlusNormal"/>
        <w:spacing w:before="220"/>
        <w:ind w:firstLine="540"/>
        <w:jc w:val="both"/>
      </w:pPr>
      <w:bookmarkStart w:id="8" w:name="P150"/>
      <w:bookmarkEnd w:id="8"/>
      <w:r>
        <w:t>5.3.5 В обозначение графических документов графической части добавляют порядковый номер документа, записанный через точку.</w:t>
      </w:r>
    </w:p>
    <w:p w:rsidR="00307122" w:rsidRDefault="00307122">
      <w:pPr>
        <w:pStyle w:val="ConsPlusNormal"/>
        <w:spacing w:before="220"/>
        <w:ind w:firstLine="540"/>
        <w:jc w:val="both"/>
      </w:pPr>
      <w:r>
        <w:rPr>
          <w:b/>
          <w:i/>
        </w:rPr>
        <w:t>Пример - 1313.20-ИГИ-Г.1.21</w:t>
      </w:r>
    </w:p>
    <w:p w:rsidR="00307122" w:rsidRDefault="00307122">
      <w:pPr>
        <w:pStyle w:val="ConsPlusNormal"/>
        <w:spacing w:before="220"/>
        <w:ind w:firstLine="540"/>
        <w:jc w:val="both"/>
      </w:pPr>
      <w:r>
        <w:t>5.3.6 Обозначение каждой части технического отчета и книги (при наличии) указывают на титульном листе и в основной надписи, а также в колонтитулах текстовых документов, выполняемых без основных надписей.</w:t>
      </w:r>
    </w:p>
    <w:p w:rsidR="00307122" w:rsidRDefault="00307122">
      <w:pPr>
        <w:pStyle w:val="ConsPlusNormal"/>
        <w:spacing w:before="220"/>
        <w:ind w:firstLine="540"/>
        <w:jc w:val="both"/>
      </w:pPr>
      <w:bookmarkStart w:id="9" w:name="P153"/>
      <w:bookmarkEnd w:id="9"/>
      <w:r>
        <w:t xml:space="preserve">5.4 Листы технического отчета оформляют основными надписями и дополнительными графами к ним в соответствии с ГОСТ Р 21.101-2020 </w:t>
      </w:r>
      <w:hyperlink r:id="rId46">
        <w:r>
          <w:rPr>
            <w:color w:val="0000FF"/>
          </w:rPr>
          <w:t>(подраздел 5.2)</w:t>
        </w:r>
      </w:hyperlink>
      <w:r>
        <w:t xml:space="preserve"> и положениями настоящего стандарта.</w:t>
      </w:r>
    </w:p>
    <w:p w:rsidR="00307122" w:rsidRDefault="00307122">
      <w:pPr>
        <w:pStyle w:val="ConsPlusNormal"/>
        <w:spacing w:before="220"/>
        <w:ind w:firstLine="540"/>
        <w:jc w:val="both"/>
      </w:pPr>
      <w:r>
        <w:t>Основную надпись применяют:</w:t>
      </w:r>
    </w:p>
    <w:p w:rsidR="00307122" w:rsidRDefault="00307122">
      <w:pPr>
        <w:pStyle w:val="ConsPlusNormal"/>
        <w:spacing w:before="220"/>
        <w:ind w:firstLine="540"/>
        <w:jc w:val="both"/>
      </w:pPr>
      <w:r>
        <w:t xml:space="preserve">- для первых листов всех видов текстовых документов (на следующем листе после титульного) - по </w:t>
      </w:r>
      <w:hyperlink r:id="rId47">
        <w:r>
          <w:rPr>
            <w:color w:val="0000FF"/>
          </w:rPr>
          <w:t>форме 5</w:t>
        </w:r>
      </w:hyperlink>
      <w:r>
        <w:t xml:space="preserve"> ГОСТ Р 21.101-2020 (приложение Ж). Основную надпись по </w:t>
      </w:r>
      <w:hyperlink r:id="rId48">
        <w:r>
          <w:rPr>
            <w:color w:val="0000FF"/>
          </w:rPr>
          <w:t>форме 5</w:t>
        </w:r>
      </w:hyperlink>
      <w:r>
        <w:t xml:space="preserve"> ГОСТ Р 21.101-2020 </w:t>
      </w:r>
      <w:r>
        <w:lastRenderedPageBreak/>
        <w:t>(приложение Ж) допускается использовать для графических документов по инженерным изысканиям, не используемых в проектной документации в качестве графической основы;</w:t>
      </w:r>
    </w:p>
    <w:p w:rsidR="00307122" w:rsidRDefault="00307122">
      <w:pPr>
        <w:pStyle w:val="ConsPlusNormal"/>
        <w:spacing w:before="220"/>
        <w:ind w:firstLine="540"/>
        <w:jc w:val="both"/>
      </w:pPr>
      <w:r>
        <w:t xml:space="preserve">- для последующих листов всех видов текстовых документов - по </w:t>
      </w:r>
      <w:hyperlink r:id="rId49">
        <w:r>
          <w:rPr>
            <w:color w:val="0000FF"/>
          </w:rPr>
          <w:t>форме 6</w:t>
        </w:r>
      </w:hyperlink>
      <w:r>
        <w:t xml:space="preserve"> ГОСТ Р 21.101-2020 (приложение Ж);</w:t>
      </w:r>
    </w:p>
    <w:p w:rsidR="00307122" w:rsidRDefault="00307122">
      <w:pPr>
        <w:pStyle w:val="ConsPlusNormal"/>
        <w:spacing w:before="220"/>
        <w:ind w:firstLine="540"/>
        <w:jc w:val="both"/>
      </w:pPr>
      <w:r>
        <w:t xml:space="preserve">- для листов графических документов, используемых в проектной документации в качестве графической основы, - по </w:t>
      </w:r>
      <w:hyperlink r:id="rId50">
        <w:r>
          <w:rPr>
            <w:color w:val="0000FF"/>
          </w:rPr>
          <w:t>форме 3</w:t>
        </w:r>
      </w:hyperlink>
      <w:r>
        <w:t xml:space="preserve"> ГОСТ Р 21.101-2020 (приложение Ж).</w:t>
      </w:r>
    </w:p>
    <w:p w:rsidR="00307122" w:rsidRDefault="00307122">
      <w:pPr>
        <w:pStyle w:val="ConsPlusNormal"/>
        <w:spacing w:before="220"/>
        <w:ind w:firstLine="540"/>
        <w:jc w:val="both"/>
      </w:pPr>
      <w:bookmarkStart w:id="10" w:name="P158"/>
      <w:bookmarkEnd w:id="10"/>
      <w:r>
        <w:t>5.5 Разрешается выполнять текстовую часть технического отчета без основных надписей, дополнительных граф к ним и рамок. В этом случае:</w:t>
      </w:r>
    </w:p>
    <w:p w:rsidR="00307122" w:rsidRDefault="00307122">
      <w:pPr>
        <w:pStyle w:val="ConsPlusNormal"/>
        <w:spacing w:before="220"/>
        <w:ind w:firstLine="540"/>
        <w:jc w:val="both"/>
      </w:pPr>
      <w:r>
        <w:t>- в верхней части (верхнем колонтитуле) каждого листа указывают обозначение текстового документа: в левом углу (при односторонней печати) или правом углу четных страниц и левом углу нечетных страниц (при двухсторонней печати);</w:t>
      </w:r>
    </w:p>
    <w:p w:rsidR="00307122" w:rsidRDefault="00307122">
      <w:pPr>
        <w:pStyle w:val="ConsPlusNormal"/>
        <w:spacing w:before="220"/>
        <w:ind w:firstLine="540"/>
        <w:jc w:val="both"/>
      </w:pPr>
      <w:r>
        <w:t>- в нижней части (нижнем колонтитуле) каждого листа указывают: логотип и наименование организации, подготовившей текстовый документ, наименование текстового документа, номер листа (страницы) текстового документа (в нижнем правом углу - при односторонней печати или в левом углу четных страниц и правом углу нечетных страниц - при двухсторонней печати), а также, при необходимости, номер версии документа, идентификатор (имя) файла, и другие сведения. Допускается логотип и наименование организации приводить в верхнем колонтитуле.</w:t>
      </w:r>
    </w:p>
    <w:p w:rsidR="00307122" w:rsidRDefault="00307122">
      <w:pPr>
        <w:pStyle w:val="ConsPlusNormal"/>
        <w:spacing w:before="220"/>
        <w:ind w:firstLine="540"/>
        <w:jc w:val="both"/>
      </w:pPr>
      <w:r>
        <w:t>5.6 Допускается дополнительно идентифицировать документы технического отчета с применением штрих-кода.</w:t>
      </w:r>
    </w:p>
    <w:p w:rsidR="00307122" w:rsidRDefault="00307122">
      <w:pPr>
        <w:pStyle w:val="ConsPlusNormal"/>
        <w:spacing w:before="220"/>
        <w:ind w:firstLine="540"/>
        <w:jc w:val="both"/>
      </w:pPr>
      <w:bookmarkStart w:id="11" w:name="P162"/>
      <w:bookmarkEnd w:id="11"/>
      <w:r>
        <w:t>5.7 При формировании технического отчета в него включают следующие структурные элементы:</w:t>
      </w:r>
    </w:p>
    <w:p w:rsidR="00307122" w:rsidRDefault="00307122">
      <w:pPr>
        <w:pStyle w:val="ConsPlusNormal"/>
        <w:spacing w:before="220"/>
        <w:ind w:firstLine="540"/>
        <w:jc w:val="both"/>
      </w:pPr>
      <w:r>
        <w:t>- титульный лист;</w:t>
      </w:r>
    </w:p>
    <w:p w:rsidR="00307122" w:rsidRDefault="00307122">
      <w:pPr>
        <w:pStyle w:val="ConsPlusNormal"/>
        <w:spacing w:before="220"/>
        <w:ind w:firstLine="540"/>
        <w:jc w:val="both"/>
      </w:pPr>
      <w:r>
        <w:t>- список исполнителей;</w:t>
      </w:r>
    </w:p>
    <w:p w:rsidR="00307122" w:rsidRDefault="00307122">
      <w:pPr>
        <w:pStyle w:val="ConsPlusNormal"/>
        <w:spacing w:before="220"/>
        <w:ind w:firstLine="540"/>
        <w:jc w:val="both"/>
      </w:pPr>
      <w:r>
        <w:t>- содержание;</w:t>
      </w:r>
    </w:p>
    <w:p w:rsidR="00307122" w:rsidRDefault="00307122">
      <w:pPr>
        <w:pStyle w:val="ConsPlusNormal"/>
        <w:spacing w:before="220"/>
        <w:ind w:firstLine="540"/>
        <w:jc w:val="both"/>
      </w:pPr>
      <w:r>
        <w:t>- текстовая часть;</w:t>
      </w:r>
    </w:p>
    <w:p w:rsidR="00307122" w:rsidRDefault="00307122">
      <w:pPr>
        <w:pStyle w:val="ConsPlusNormal"/>
        <w:spacing w:before="220"/>
        <w:ind w:firstLine="540"/>
        <w:jc w:val="both"/>
      </w:pPr>
      <w:r>
        <w:t>- графическая часть;</w:t>
      </w:r>
    </w:p>
    <w:p w:rsidR="00307122" w:rsidRDefault="00307122">
      <w:pPr>
        <w:pStyle w:val="ConsPlusNormal"/>
        <w:spacing w:before="220"/>
        <w:ind w:firstLine="540"/>
        <w:jc w:val="both"/>
      </w:pPr>
      <w:r>
        <w:t>- таблица регистрации изменений.</w:t>
      </w:r>
    </w:p>
    <w:p w:rsidR="00307122" w:rsidRDefault="00307122">
      <w:pPr>
        <w:pStyle w:val="ConsPlusNormal"/>
        <w:spacing w:before="220"/>
        <w:ind w:firstLine="540"/>
        <w:jc w:val="both"/>
      </w:pPr>
      <w:r>
        <w:t>Каждый структурный элемент начинают с нового листа.</w:t>
      </w:r>
    </w:p>
    <w:p w:rsidR="00307122" w:rsidRDefault="00307122">
      <w:pPr>
        <w:pStyle w:val="ConsPlusNormal"/>
        <w:spacing w:before="220"/>
        <w:ind w:firstLine="540"/>
        <w:jc w:val="both"/>
      </w:pPr>
      <w:bookmarkStart w:id="12" w:name="P170"/>
      <w:bookmarkEnd w:id="12"/>
      <w:r>
        <w:t xml:space="preserve">5.8 Структурный элемент "Титульный лист" оформляют по </w:t>
      </w:r>
      <w:hyperlink w:anchor="P337">
        <w:r>
          <w:rPr>
            <w:color w:val="0000FF"/>
          </w:rPr>
          <w:t>форме 1</w:t>
        </w:r>
      </w:hyperlink>
      <w:r>
        <w:t xml:space="preserve"> (приложение Б). Пример оформления титульного листа приведен на </w:t>
      </w:r>
      <w:hyperlink w:anchor="P370">
        <w:r>
          <w:rPr>
            <w:color w:val="0000FF"/>
          </w:rPr>
          <w:t>рисунке В.1</w:t>
        </w:r>
      </w:hyperlink>
      <w:r>
        <w:t xml:space="preserve"> (приложение В). Титульный лист оформляют на листах формата A4 по </w:t>
      </w:r>
      <w:hyperlink r:id="rId51">
        <w:r>
          <w:rPr>
            <w:color w:val="0000FF"/>
          </w:rPr>
          <w:t>ГОСТ 2.301</w:t>
        </w:r>
      </w:hyperlink>
      <w:r>
        <w:t xml:space="preserve"> без колонтитулов. Номер страницы на титульном листе не проставляют, но учитывают при формировании сквозной нумерации каждого отчета, каждой части, книги.</w:t>
      </w:r>
    </w:p>
    <w:p w:rsidR="00307122" w:rsidRDefault="00307122">
      <w:pPr>
        <w:pStyle w:val="ConsPlusNormal"/>
        <w:spacing w:before="220"/>
        <w:ind w:firstLine="540"/>
        <w:jc w:val="both"/>
      </w:pPr>
      <w:bookmarkStart w:id="13" w:name="P171"/>
      <w:bookmarkEnd w:id="13"/>
      <w:r>
        <w:t xml:space="preserve">5.9 Структурный элемент "Список исполнителей" оформляют с указанием их должности, фамилии и инициалов исполнителей. Пример выполнения ведомости "Список исполнителей" приведен в </w:t>
      </w:r>
      <w:hyperlink w:anchor="P379">
        <w:r>
          <w:rPr>
            <w:color w:val="0000FF"/>
          </w:rPr>
          <w:t>приложении Г</w:t>
        </w:r>
      </w:hyperlink>
      <w:r>
        <w:t>.</w:t>
      </w:r>
    </w:p>
    <w:p w:rsidR="00307122" w:rsidRDefault="00307122">
      <w:pPr>
        <w:pStyle w:val="ConsPlusNormal"/>
        <w:spacing w:before="220"/>
        <w:ind w:firstLine="540"/>
        <w:jc w:val="both"/>
      </w:pPr>
      <w:r>
        <w:t xml:space="preserve">Список исполнителей может быть дополнен списком лиц, принимавших участие в выполнении инженерных изысканий (руководителей подразделений, инженеров, техников и т.д.) с указанием характера выполненной работы. Пример выполнения ведомости "Список участников выполнения инженерных изысканий" приведен в </w:t>
      </w:r>
      <w:hyperlink w:anchor="P379">
        <w:r>
          <w:rPr>
            <w:color w:val="0000FF"/>
          </w:rPr>
          <w:t>приложении Г</w:t>
        </w:r>
      </w:hyperlink>
      <w:r>
        <w:t>.</w:t>
      </w:r>
    </w:p>
    <w:p w:rsidR="00307122" w:rsidRDefault="00307122">
      <w:pPr>
        <w:pStyle w:val="ConsPlusNormal"/>
        <w:spacing w:before="220"/>
        <w:ind w:firstLine="540"/>
        <w:jc w:val="both"/>
      </w:pPr>
      <w:bookmarkStart w:id="14" w:name="P173"/>
      <w:bookmarkEnd w:id="14"/>
      <w:r>
        <w:lastRenderedPageBreak/>
        <w:t xml:space="preserve">5.10 Структурный элемент "Содержание" выполняют по ГОСТ Р 2.105-2019 </w:t>
      </w:r>
      <w:hyperlink r:id="rId52">
        <w:r>
          <w:rPr>
            <w:color w:val="0000FF"/>
          </w:rPr>
          <w:t>(подраздел 6.2)</w:t>
        </w:r>
      </w:hyperlink>
      <w:r>
        <w:t>.</w:t>
      </w:r>
    </w:p>
    <w:p w:rsidR="00307122" w:rsidRDefault="00307122">
      <w:pPr>
        <w:pStyle w:val="ConsPlusNormal"/>
        <w:spacing w:before="220"/>
        <w:ind w:firstLine="540"/>
        <w:jc w:val="both"/>
      </w:pPr>
      <w:r>
        <w:t>Слово "Содержание" записывают в виде заголовка (симметрично тексту) с прописной буквы. Наименования, включенные в содержание, записывают строчными буквами, начиная с прописной буквы.</w:t>
      </w:r>
    </w:p>
    <w:p w:rsidR="00307122" w:rsidRDefault="00307122">
      <w:pPr>
        <w:pStyle w:val="ConsPlusNormal"/>
        <w:spacing w:before="220"/>
        <w:ind w:firstLine="540"/>
        <w:jc w:val="both"/>
      </w:pPr>
      <w:r>
        <w:t xml:space="preserve">В структурном элементе "Содержание" приводят порядковые номера и заголовки разделов (при необходимости - подразделов) основного тематического содержания текстовой части (включая приложения, использованные документы и материалы для составления технического отчета в соответствии с </w:t>
      </w:r>
      <w:hyperlink w:anchor="P188">
        <w:r>
          <w:rPr>
            <w:color w:val="0000FF"/>
          </w:rPr>
          <w:t>6.4</w:t>
        </w:r>
      </w:hyperlink>
      <w:r>
        <w:t xml:space="preserve">), а также состав графической части (см. </w:t>
      </w:r>
      <w:hyperlink w:anchor="P207">
        <w:r>
          <w:rPr>
            <w:color w:val="0000FF"/>
          </w:rPr>
          <w:t>7.7</w:t>
        </w:r>
      </w:hyperlink>
      <w:r>
        <w:t xml:space="preserve">, </w:t>
      </w:r>
      <w:hyperlink w:anchor="P208">
        <w:r>
          <w:rPr>
            <w:color w:val="0000FF"/>
          </w:rPr>
          <w:t>7.8</w:t>
        </w:r>
      </w:hyperlink>
      <w:r>
        <w:t>). При этом после каждого заголовка указывают номер страницы, на которой начинается данный структурный элемент или его часть.</w:t>
      </w:r>
    </w:p>
    <w:p w:rsidR="00307122" w:rsidRDefault="00307122">
      <w:pPr>
        <w:pStyle w:val="ConsPlusNormal"/>
        <w:spacing w:before="220"/>
        <w:ind w:firstLine="540"/>
        <w:jc w:val="both"/>
      </w:pPr>
      <w:r>
        <w:t xml:space="preserve">5.11 Структурный элемент "Текстовая часть" выполняют в соответствии с </w:t>
      </w:r>
      <w:hyperlink w:anchor="P180">
        <w:r>
          <w:rPr>
            <w:color w:val="0000FF"/>
          </w:rPr>
          <w:t>разделом 6</w:t>
        </w:r>
      </w:hyperlink>
      <w:r>
        <w:t>.</w:t>
      </w:r>
    </w:p>
    <w:p w:rsidR="00307122" w:rsidRDefault="00307122">
      <w:pPr>
        <w:pStyle w:val="ConsPlusNormal"/>
        <w:spacing w:before="220"/>
        <w:ind w:firstLine="540"/>
        <w:jc w:val="both"/>
      </w:pPr>
      <w:r>
        <w:t xml:space="preserve">5.12 Структурный элемент "Графическая часть" выполняют в соответствии с </w:t>
      </w:r>
      <w:hyperlink w:anchor="P199">
        <w:r>
          <w:rPr>
            <w:color w:val="0000FF"/>
          </w:rPr>
          <w:t>разделом 7</w:t>
        </w:r>
      </w:hyperlink>
      <w:r>
        <w:t>.</w:t>
      </w:r>
    </w:p>
    <w:p w:rsidR="00307122" w:rsidRDefault="00307122">
      <w:pPr>
        <w:pStyle w:val="ConsPlusNormal"/>
        <w:spacing w:before="220"/>
        <w:ind w:firstLine="540"/>
        <w:jc w:val="both"/>
      </w:pPr>
      <w:r>
        <w:t xml:space="preserve">5.13 Структурный элемент "Таблица регистрации изменений" оформляют, при необходимости, согласно </w:t>
      </w:r>
      <w:hyperlink w:anchor="P294">
        <w:r>
          <w:rPr>
            <w:color w:val="0000FF"/>
          </w:rPr>
          <w:t>10.5</w:t>
        </w:r>
      </w:hyperlink>
      <w:r>
        <w:t>.</w:t>
      </w:r>
    </w:p>
    <w:p w:rsidR="00307122" w:rsidRDefault="00307122">
      <w:pPr>
        <w:pStyle w:val="ConsPlusNormal"/>
        <w:jc w:val="both"/>
      </w:pPr>
    </w:p>
    <w:p w:rsidR="00307122" w:rsidRDefault="00307122">
      <w:pPr>
        <w:pStyle w:val="ConsPlusTitle"/>
        <w:ind w:firstLine="540"/>
        <w:jc w:val="both"/>
        <w:outlineLvl w:val="1"/>
      </w:pPr>
      <w:bookmarkStart w:id="15" w:name="P180"/>
      <w:bookmarkEnd w:id="15"/>
      <w:r>
        <w:t>6 Требования к оформлению текстовой части</w:t>
      </w:r>
    </w:p>
    <w:p w:rsidR="00307122" w:rsidRDefault="00307122">
      <w:pPr>
        <w:pStyle w:val="ConsPlusNormal"/>
        <w:jc w:val="both"/>
      </w:pPr>
    </w:p>
    <w:p w:rsidR="00307122" w:rsidRDefault="00307122">
      <w:pPr>
        <w:pStyle w:val="ConsPlusNormal"/>
        <w:ind w:firstLine="540"/>
        <w:jc w:val="both"/>
      </w:pPr>
      <w:r>
        <w:t xml:space="preserve">6.1 При выполнении текстовой части технического отчета учитывают общие требования к оформлению, установленные в </w:t>
      </w:r>
      <w:hyperlink r:id="rId53">
        <w:r>
          <w:rPr>
            <w:color w:val="0000FF"/>
          </w:rPr>
          <w:t>ГОСТ Р 2.105</w:t>
        </w:r>
      </w:hyperlink>
      <w:r>
        <w:t xml:space="preserve">, </w:t>
      </w:r>
      <w:hyperlink r:id="rId54">
        <w:r>
          <w:rPr>
            <w:color w:val="0000FF"/>
          </w:rPr>
          <w:t>ГОСТ Р 21.101</w:t>
        </w:r>
      </w:hyperlink>
      <w:r>
        <w:t>.</w:t>
      </w:r>
    </w:p>
    <w:p w:rsidR="00307122" w:rsidRDefault="00307122">
      <w:pPr>
        <w:pStyle w:val="ConsPlusNormal"/>
        <w:spacing w:before="220"/>
        <w:ind w:firstLine="540"/>
        <w:jc w:val="both"/>
      </w:pPr>
      <w:r>
        <w:t xml:space="preserve">6.2 Текстовые документы, содержащие в основном сплошной текст, выполняют по </w:t>
      </w:r>
      <w:hyperlink r:id="rId55">
        <w:r>
          <w:rPr>
            <w:color w:val="0000FF"/>
          </w:rPr>
          <w:t>ГОСТ Р 2.105</w:t>
        </w:r>
      </w:hyperlink>
      <w:r>
        <w:t xml:space="preserve"> на листах формата A4 по </w:t>
      </w:r>
      <w:hyperlink r:id="rId56">
        <w:r>
          <w:rPr>
            <w:color w:val="0000FF"/>
          </w:rPr>
          <w:t>ГОСТ 2.301</w:t>
        </w:r>
      </w:hyperlink>
      <w:r>
        <w:t>. Содержащиеся в них таблицы и рисунки допускается выполнять на листах других форматов.</w:t>
      </w:r>
    </w:p>
    <w:p w:rsidR="00307122" w:rsidRDefault="00307122">
      <w:pPr>
        <w:pStyle w:val="ConsPlusNormal"/>
        <w:spacing w:before="220"/>
        <w:ind w:firstLine="540"/>
        <w:jc w:val="both"/>
      </w:pPr>
      <w:r>
        <w:t>6.3 В общем случае, текстовая часть включает в себя следующие элементы:</w:t>
      </w:r>
    </w:p>
    <w:p w:rsidR="00307122" w:rsidRDefault="00307122">
      <w:pPr>
        <w:pStyle w:val="ConsPlusNormal"/>
        <w:spacing w:before="220"/>
        <w:ind w:firstLine="540"/>
        <w:jc w:val="both"/>
      </w:pPr>
      <w:r>
        <w:t>- термины и определения (при необходимости);</w:t>
      </w:r>
    </w:p>
    <w:p w:rsidR="00307122" w:rsidRDefault="00307122">
      <w:pPr>
        <w:pStyle w:val="ConsPlusNormal"/>
        <w:spacing w:before="220"/>
        <w:ind w:firstLine="540"/>
        <w:jc w:val="both"/>
      </w:pPr>
      <w:r>
        <w:t>- обозначения и сокращения (при необходимости);</w:t>
      </w:r>
    </w:p>
    <w:p w:rsidR="00307122" w:rsidRDefault="00307122">
      <w:pPr>
        <w:pStyle w:val="ConsPlusNormal"/>
        <w:spacing w:before="220"/>
        <w:ind w:firstLine="540"/>
        <w:jc w:val="both"/>
      </w:pPr>
      <w:r>
        <w:t xml:space="preserve">- основное тематическое содержание по СП 47.13330.2016 </w:t>
      </w:r>
      <w:hyperlink r:id="rId57">
        <w:r>
          <w:rPr>
            <w:color w:val="0000FF"/>
          </w:rPr>
          <w:t>(пункт 4.39)</w:t>
        </w:r>
      </w:hyperlink>
      <w:r>
        <w:t>.</w:t>
      </w:r>
    </w:p>
    <w:p w:rsidR="00307122" w:rsidRDefault="00307122">
      <w:pPr>
        <w:pStyle w:val="ConsPlusNormal"/>
        <w:spacing w:before="220"/>
        <w:ind w:firstLine="540"/>
        <w:jc w:val="both"/>
      </w:pPr>
      <w:bookmarkStart w:id="16" w:name="P188"/>
      <w:bookmarkEnd w:id="16"/>
      <w:r>
        <w:t>6.4 Структурный элемент "Основное тематическое содержание документа" формируют в зависимости от вида инженерных изысканий согласно СП 47.13330.2016 (</w:t>
      </w:r>
      <w:hyperlink r:id="rId58">
        <w:r>
          <w:rPr>
            <w:color w:val="0000FF"/>
          </w:rPr>
          <w:t>пункты 5.1.23</w:t>
        </w:r>
      </w:hyperlink>
      <w:r>
        <w:t xml:space="preserve">, </w:t>
      </w:r>
      <w:hyperlink r:id="rId59">
        <w:r>
          <w:rPr>
            <w:color w:val="0000FF"/>
          </w:rPr>
          <w:t>7.1.21</w:t>
        </w:r>
      </w:hyperlink>
      <w:r>
        <w:t xml:space="preserve">, </w:t>
      </w:r>
      <w:hyperlink r:id="rId60">
        <w:r>
          <w:rPr>
            <w:color w:val="0000FF"/>
          </w:rPr>
          <w:t>8.1.11</w:t>
        </w:r>
      </w:hyperlink>
      <w:r>
        <w:t xml:space="preserve"> и </w:t>
      </w:r>
      <w:hyperlink r:id="rId61">
        <w:r>
          <w:rPr>
            <w:color w:val="0000FF"/>
          </w:rPr>
          <w:t>подпункт 6.2.2.3</w:t>
        </w:r>
      </w:hyperlink>
      <w:r>
        <w:t>).</w:t>
      </w:r>
    </w:p>
    <w:p w:rsidR="00307122" w:rsidRDefault="00307122">
      <w:pPr>
        <w:pStyle w:val="ConsPlusNormal"/>
        <w:spacing w:before="220"/>
        <w:ind w:firstLine="540"/>
        <w:jc w:val="both"/>
      </w:pPr>
      <w:r>
        <w:t xml:space="preserve">Сплошной текст структурного элемента "Основное тематическое содержание документа" делят на разделы, подразделы, пункты и подпункты, которые оформляют в соответствии с ГОСТ Р 2.105-2019 </w:t>
      </w:r>
      <w:hyperlink r:id="rId62">
        <w:r>
          <w:rPr>
            <w:color w:val="0000FF"/>
          </w:rPr>
          <w:t>(подраздел 6.5)</w:t>
        </w:r>
      </w:hyperlink>
      <w:r>
        <w:t xml:space="preserve">. Заголовки разделов, подразделов и пунктов оформляют согласно ГОСТ Р 2.105-2019 </w:t>
      </w:r>
      <w:hyperlink r:id="rId63">
        <w:r>
          <w:rPr>
            <w:color w:val="0000FF"/>
          </w:rPr>
          <w:t>(подраздел 6.6)</w:t>
        </w:r>
      </w:hyperlink>
      <w:r>
        <w:t>, таблицы, формулы, ссылки, примечания, сноски - в соответствии с ГОСТ Р 2.105-2019 (</w:t>
      </w:r>
      <w:hyperlink r:id="rId64">
        <w:r>
          <w:rPr>
            <w:color w:val="0000FF"/>
          </w:rPr>
          <w:t>подразделы 6.8</w:t>
        </w:r>
      </w:hyperlink>
      <w:r>
        <w:t xml:space="preserve">, </w:t>
      </w:r>
      <w:hyperlink r:id="rId65">
        <w:r>
          <w:rPr>
            <w:color w:val="0000FF"/>
          </w:rPr>
          <w:t>6.10</w:t>
        </w:r>
      </w:hyperlink>
      <w:r>
        <w:t xml:space="preserve"> - </w:t>
      </w:r>
      <w:hyperlink r:id="rId66">
        <w:r>
          <w:rPr>
            <w:color w:val="0000FF"/>
          </w:rPr>
          <w:t>6.13</w:t>
        </w:r>
      </w:hyperlink>
      <w:r>
        <w:t>).</w:t>
      </w:r>
    </w:p>
    <w:p w:rsidR="00307122" w:rsidRDefault="00307122">
      <w:pPr>
        <w:pStyle w:val="ConsPlusNormal"/>
        <w:spacing w:before="220"/>
        <w:ind w:firstLine="540"/>
        <w:jc w:val="both"/>
      </w:pPr>
      <w:r>
        <w:t xml:space="preserve">6.5 Любой графический материал (чертеж, схема, график, диаграмма, рисунок и т.п.), помещенный в текстовую часть, обозначают словом "Рисунок" и оформляют в соответствии с ГОСТ Р 2.105-2019 </w:t>
      </w:r>
      <w:hyperlink r:id="rId67">
        <w:r>
          <w:rPr>
            <w:color w:val="0000FF"/>
          </w:rPr>
          <w:t>(подраздел 6.9)</w:t>
        </w:r>
      </w:hyperlink>
      <w:r>
        <w:t>.</w:t>
      </w:r>
    </w:p>
    <w:p w:rsidR="00307122" w:rsidRDefault="00307122">
      <w:pPr>
        <w:pStyle w:val="ConsPlusNormal"/>
        <w:spacing w:before="220"/>
        <w:ind w:firstLine="540"/>
        <w:jc w:val="both"/>
      </w:pPr>
      <w:r>
        <w:t>В качестве графического материала могут быть использованы фотоснимки местности, фотоснимки и зарисовки обнажений геологического массива, почвенных разрезов, оборудования, макро- и микрообъектов, аэро- и космические снимки, распечатки кадров видеосъемок и другие материалы.</w:t>
      </w:r>
    </w:p>
    <w:p w:rsidR="00307122" w:rsidRDefault="00307122">
      <w:pPr>
        <w:pStyle w:val="ConsPlusNormal"/>
        <w:spacing w:before="220"/>
        <w:ind w:firstLine="540"/>
        <w:jc w:val="both"/>
      </w:pPr>
      <w:r>
        <w:lastRenderedPageBreak/>
        <w:t>Рисунок в текстовой части следует располагать непосредственно после текста, в котором он упоминается впервые, или на следующей странице, а при необходимости - в отдельном приложении.</w:t>
      </w:r>
    </w:p>
    <w:p w:rsidR="00307122" w:rsidRDefault="00307122">
      <w:pPr>
        <w:pStyle w:val="ConsPlusNormal"/>
        <w:spacing w:before="220"/>
        <w:ind w:firstLine="540"/>
        <w:jc w:val="both"/>
      </w:pPr>
      <w:r>
        <w:t>На все рисунки должны быть даны ссылки в текстовой части.</w:t>
      </w:r>
    </w:p>
    <w:p w:rsidR="00307122" w:rsidRDefault="00307122">
      <w:pPr>
        <w:pStyle w:val="ConsPlusNormal"/>
        <w:spacing w:before="220"/>
        <w:ind w:firstLine="540"/>
        <w:jc w:val="both"/>
      </w:pPr>
      <w:r>
        <w:t>Картографические материалы, приводимые в качестве рисунков, должны сопровождаться сведениями об источнике информации.</w:t>
      </w:r>
    </w:p>
    <w:p w:rsidR="00307122" w:rsidRDefault="00307122">
      <w:pPr>
        <w:pStyle w:val="ConsPlusNormal"/>
        <w:spacing w:before="220"/>
        <w:ind w:firstLine="540"/>
        <w:jc w:val="both"/>
      </w:pPr>
      <w:r>
        <w:t xml:space="preserve">6.6 Структурный элемент "Приложения" формируют согласно требованиям </w:t>
      </w:r>
      <w:hyperlink r:id="rId68">
        <w:r>
          <w:rPr>
            <w:color w:val="0000FF"/>
          </w:rPr>
          <w:t>СП 47.13330</w:t>
        </w:r>
      </w:hyperlink>
      <w:r>
        <w:t xml:space="preserve"> и других сводов правил, регулирующих выполнение инженерных изысканий.</w:t>
      </w:r>
    </w:p>
    <w:p w:rsidR="00307122" w:rsidRDefault="00307122">
      <w:pPr>
        <w:pStyle w:val="ConsPlusNormal"/>
        <w:spacing w:before="220"/>
        <w:ind w:firstLine="540"/>
        <w:jc w:val="both"/>
      </w:pPr>
      <w:r>
        <w:t xml:space="preserve">Приложения оформляют в соответствии с ГОСТ Р 2.105-2019 </w:t>
      </w:r>
      <w:hyperlink r:id="rId69">
        <w:r>
          <w:rPr>
            <w:color w:val="0000FF"/>
          </w:rPr>
          <w:t>(подраздел 6.3)</w:t>
        </w:r>
      </w:hyperlink>
      <w:r>
        <w:t>. В тексте документа на все приложения должны быть даны ссылки. Приложения располагают в порядке ссылок на них в тексте документа.</w:t>
      </w:r>
    </w:p>
    <w:p w:rsidR="00307122" w:rsidRDefault="00307122">
      <w:pPr>
        <w:pStyle w:val="ConsPlusNormal"/>
        <w:spacing w:before="220"/>
        <w:ind w:firstLine="540"/>
        <w:jc w:val="both"/>
      </w:pPr>
      <w:r>
        <w:t>Таблицы и рисунки каждого приложения нумеруют арабскими цифрами отдельной нумерацией, добавляя перед каждым номером обозначение данного приложения и разделяя их точкой.</w:t>
      </w:r>
    </w:p>
    <w:p w:rsidR="00307122" w:rsidRDefault="00307122">
      <w:pPr>
        <w:pStyle w:val="ConsPlusNormal"/>
        <w:jc w:val="both"/>
      </w:pPr>
    </w:p>
    <w:p w:rsidR="00307122" w:rsidRDefault="00307122">
      <w:pPr>
        <w:pStyle w:val="ConsPlusTitle"/>
        <w:ind w:firstLine="540"/>
        <w:jc w:val="both"/>
        <w:outlineLvl w:val="1"/>
      </w:pPr>
      <w:bookmarkStart w:id="17" w:name="P199"/>
      <w:bookmarkEnd w:id="17"/>
      <w:r>
        <w:t>7 Требования к оформлению графической части</w:t>
      </w:r>
    </w:p>
    <w:p w:rsidR="00307122" w:rsidRDefault="00307122">
      <w:pPr>
        <w:pStyle w:val="ConsPlusNormal"/>
        <w:jc w:val="both"/>
      </w:pPr>
    </w:p>
    <w:p w:rsidR="00307122" w:rsidRDefault="00307122">
      <w:pPr>
        <w:pStyle w:val="ConsPlusNormal"/>
        <w:ind w:firstLine="540"/>
        <w:jc w:val="both"/>
      </w:pPr>
      <w:r>
        <w:t xml:space="preserve">7.1 В графическую часть технического отчета включают графические документы, оформленные в соответствии с требованиями ГОСТ Р 21.101-2020 </w:t>
      </w:r>
      <w:hyperlink r:id="rId70">
        <w:r>
          <w:rPr>
            <w:color w:val="0000FF"/>
          </w:rPr>
          <w:t>(раздел 5)</w:t>
        </w:r>
      </w:hyperlink>
      <w:r>
        <w:t>, иных стандартов СПДС.</w:t>
      </w:r>
    </w:p>
    <w:p w:rsidR="00307122" w:rsidRDefault="00307122">
      <w:pPr>
        <w:pStyle w:val="ConsPlusNormal"/>
        <w:spacing w:before="220"/>
        <w:ind w:firstLine="540"/>
        <w:jc w:val="both"/>
      </w:pPr>
      <w:r>
        <w:t xml:space="preserve">7.2 Состав и содержание документов графической части технического отчета установлены в </w:t>
      </w:r>
      <w:hyperlink r:id="rId71">
        <w:r>
          <w:rPr>
            <w:color w:val="0000FF"/>
          </w:rPr>
          <w:t>СП 47.13330</w:t>
        </w:r>
      </w:hyperlink>
      <w:r>
        <w:t xml:space="preserve"> и других сводах правил, регулирующих выполнение инженерных изысканий.</w:t>
      </w:r>
    </w:p>
    <w:p w:rsidR="00307122" w:rsidRDefault="00307122">
      <w:pPr>
        <w:pStyle w:val="ConsPlusNormal"/>
        <w:spacing w:before="220"/>
        <w:ind w:firstLine="540"/>
        <w:jc w:val="both"/>
      </w:pPr>
      <w:r>
        <w:t>7.3 К графическим документам, как правило, относят диаграммы, картограммы, карты, схемы, планы, разрезы, профили, колонки, графики и другие графические материалы, являющиеся результатами обработки выполненных работ и оформляемые подписями лиц, ответственных за разработку отчетной технической документации по результатам инженерных изысканий.</w:t>
      </w:r>
    </w:p>
    <w:p w:rsidR="00307122" w:rsidRDefault="00307122">
      <w:pPr>
        <w:pStyle w:val="ConsPlusNormal"/>
        <w:spacing w:before="220"/>
        <w:ind w:firstLine="540"/>
        <w:jc w:val="both"/>
      </w:pPr>
      <w:r>
        <w:t xml:space="preserve">7.4 Листы графических документов оформляют основной надписью в соответствии с </w:t>
      </w:r>
      <w:hyperlink w:anchor="P153">
        <w:r>
          <w:rPr>
            <w:color w:val="0000FF"/>
          </w:rPr>
          <w:t>5.4</w:t>
        </w:r>
      </w:hyperlink>
      <w:r>
        <w:t>.</w:t>
      </w:r>
    </w:p>
    <w:p w:rsidR="00307122" w:rsidRDefault="00307122">
      <w:pPr>
        <w:pStyle w:val="ConsPlusNormal"/>
        <w:spacing w:before="220"/>
        <w:ind w:firstLine="540"/>
        <w:jc w:val="both"/>
      </w:pPr>
      <w:r>
        <w:t>7.5 В графическую часть технического отчета также включают копии графических документов [например: карты, планы трасс, ортофотокарты и ортофотопланы, планы (схемы) участка работ и др.], полученных исполнителем от заказчика или из архивов и применяемых как исходные графические материалы. Такие графические документы не оформляют основной надписью и не подписывают лица, ответственные за разработку отчетной технической документации.</w:t>
      </w:r>
    </w:p>
    <w:p w:rsidR="00307122" w:rsidRDefault="00307122">
      <w:pPr>
        <w:pStyle w:val="ConsPlusNormal"/>
        <w:spacing w:before="220"/>
        <w:ind w:firstLine="540"/>
        <w:jc w:val="both"/>
      </w:pPr>
      <w:r>
        <w:t>7.6 Графическую часть (книгу) технического отчета выполняют в виде одного графического документа или в виде нескольких документов.</w:t>
      </w:r>
    </w:p>
    <w:p w:rsidR="00307122" w:rsidRDefault="00307122">
      <w:pPr>
        <w:pStyle w:val="ConsPlusNormal"/>
        <w:spacing w:before="220"/>
        <w:ind w:firstLine="540"/>
        <w:jc w:val="both"/>
      </w:pPr>
      <w:bookmarkStart w:id="18" w:name="P207"/>
      <w:bookmarkEnd w:id="18"/>
      <w:r>
        <w:t xml:space="preserve">7.7 Состав графической части (книги), выполненной в виде одного документа, приводят в ведомости графической части по </w:t>
      </w:r>
      <w:hyperlink w:anchor="P416">
        <w:r>
          <w:rPr>
            <w:color w:val="0000FF"/>
          </w:rPr>
          <w:t>форме 2</w:t>
        </w:r>
      </w:hyperlink>
      <w:r>
        <w:t xml:space="preserve"> (приложение Д), которую размещают на первом и последующих листах графической части.</w:t>
      </w:r>
    </w:p>
    <w:p w:rsidR="00307122" w:rsidRDefault="00307122">
      <w:pPr>
        <w:pStyle w:val="ConsPlusNormal"/>
        <w:spacing w:before="220"/>
        <w:ind w:firstLine="540"/>
        <w:jc w:val="both"/>
      </w:pPr>
      <w:bookmarkStart w:id="19" w:name="P208"/>
      <w:bookmarkEnd w:id="19"/>
      <w:r>
        <w:t xml:space="preserve">7.8 Если графическую часть (книгу) выполняют в виде нескольких документов, то ее состав приводят в ведомости документов графической части по </w:t>
      </w:r>
      <w:hyperlink w:anchor="P434">
        <w:r>
          <w:rPr>
            <w:color w:val="0000FF"/>
          </w:rPr>
          <w:t>форме 3</w:t>
        </w:r>
      </w:hyperlink>
      <w:r>
        <w:t xml:space="preserve"> (приложение Д). При этом каждый документ графической части должен иметь самостоятельное обозначение, в которое включают порядковый номер документа. Документы графической части обозначают согласно </w:t>
      </w:r>
      <w:hyperlink w:anchor="P150">
        <w:r>
          <w:rPr>
            <w:color w:val="0000FF"/>
          </w:rPr>
          <w:t>5.3.5</w:t>
        </w:r>
      </w:hyperlink>
      <w:r>
        <w:t>. Первым документом графической части должна быть ведомость документов.</w:t>
      </w:r>
    </w:p>
    <w:p w:rsidR="00307122" w:rsidRDefault="00307122">
      <w:pPr>
        <w:pStyle w:val="ConsPlusNormal"/>
        <w:spacing w:before="220"/>
        <w:ind w:firstLine="540"/>
        <w:jc w:val="both"/>
      </w:pPr>
      <w:r>
        <w:t xml:space="preserve">7.9 При подготовке графических документов, как правило, применяют условные графические обозначения, установленные </w:t>
      </w:r>
      <w:hyperlink r:id="rId72">
        <w:r>
          <w:rPr>
            <w:color w:val="0000FF"/>
          </w:rPr>
          <w:t>ГОСТ Р 21.302</w:t>
        </w:r>
      </w:hyperlink>
      <w:r>
        <w:t xml:space="preserve"> и другими стандартами СПДС и ЕСКД (при </w:t>
      </w:r>
      <w:r>
        <w:lastRenderedPageBreak/>
        <w:t>необходимости).</w:t>
      </w:r>
    </w:p>
    <w:p w:rsidR="00307122" w:rsidRDefault="00307122">
      <w:pPr>
        <w:pStyle w:val="ConsPlusNormal"/>
        <w:spacing w:before="220"/>
        <w:ind w:firstLine="540"/>
        <w:jc w:val="both"/>
      </w:pPr>
      <w:r>
        <w:t>7.10 Не допускается оформление графических материалов в черно-белом изображении при наличии требований в стандартах и/или задании к изображению графических материалов в ином цвете.</w:t>
      </w:r>
    </w:p>
    <w:p w:rsidR="00307122" w:rsidRDefault="00307122">
      <w:pPr>
        <w:pStyle w:val="ConsPlusNormal"/>
        <w:jc w:val="both"/>
      </w:pPr>
    </w:p>
    <w:p w:rsidR="00307122" w:rsidRDefault="00307122">
      <w:pPr>
        <w:pStyle w:val="ConsPlusTitle"/>
        <w:ind w:firstLine="540"/>
        <w:jc w:val="both"/>
        <w:outlineLvl w:val="1"/>
      </w:pPr>
      <w:r>
        <w:t>8 Требования к электронной форме технического отчета</w:t>
      </w:r>
    </w:p>
    <w:p w:rsidR="00307122" w:rsidRDefault="00307122">
      <w:pPr>
        <w:pStyle w:val="ConsPlusNormal"/>
        <w:jc w:val="both"/>
      </w:pPr>
    </w:p>
    <w:p w:rsidR="00307122" w:rsidRDefault="00307122">
      <w:pPr>
        <w:pStyle w:val="ConsPlusNormal"/>
        <w:ind w:firstLine="540"/>
        <w:jc w:val="both"/>
      </w:pPr>
      <w:r>
        <w:t xml:space="preserve">8.1 Электронную форму технического отчета формируют с учетом </w:t>
      </w:r>
      <w:hyperlink r:id="rId73">
        <w:r>
          <w:rPr>
            <w:color w:val="0000FF"/>
          </w:rPr>
          <w:t>ГОСТ 2.051</w:t>
        </w:r>
      </w:hyperlink>
      <w:r>
        <w:t xml:space="preserve">, </w:t>
      </w:r>
      <w:hyperlink r:id="rId74">
        <w:r>
          <w:rPr>
            <w:color w:val="0000FF"/>
          </w:rPr>
          <w:t>ГОСТ 2.511</w:t>
        </w:r>
      </w:hyperlink>
      <w:r>
        <w:t xml:space="preserve">, </w:t>
      </w:r>
      <w:hyperlink r:id="rId75">
        <w:r>
          <w:rPr>
            <w:color w:val="0000FF"/>
          </w:rPr>
          <w:t>ГОСТ 2.512</w:t>
        </w:r>
      </w:hyperlink>
      <w:r>
        <w:t>.</w:t>
      </w:r>
    </w:p>
    <w:p w:rsidR="00307122" w:rsidRDefault="00307122">
      <w:pPr>
        <w:pStyle w:val="ConsPlusNormal"/>
        <w:spacing w:before="220"/>
        <w:ind w:firstLine="540"/>
        <w:jc w:val="both"/>
      </w:pPr>
      <w:r>
        <w:t>Форматы электронных документов технического отчета устанавливают в задании.</w:t>
      </w:r>
    </w:p>
    <w:p w:rsidR="00307122" w:rsidRDefault="00307122">
      <w:pPr>
        <w:pStyle w:val="ConsPlusNormal"/>
        <w:spacing w:before="220"/>
        <w:ind w:firstLine="540"/>
        <w:jc w:val="both"/>
      </w:pPr>
      <w:r>
        <w:t>8.2 Текстовые документы в составе технического отчета могут быть представлены в форматах doc, docx, xls, xlsx, ods, odt, odg, xml, txt, pdf, pdf/a.</w:t>
      </w:r>
    </w:p>
    <w:p w:rsidR="00307122" w:rsidRDefault="00307122">
      <w:pPr>
        <w:pStyle w:val="ConsPlusNormal"/>
        <w:spacing w:before="220"/>
        <w:ind w:firstLine="540"/>
        <w:jc w:val="both"/>
      </w:pPr>
      <w:r>
        <w:t>8.3 Графические документы в составе технического отчета выполняют в векторной и/или растровой формах.</w:t>
      </w:r>
    </w:p>
    <w:p w:rsidR="00307122" w:rsidRDefault="00307122">
      <w:pPr>
        <w:pStyle w:val="ConsPlusNormal"/>
        <w:spacing w:before="220"/>
        <w:ind w:firstLine="540"/>
        <w:jc w:val="both"/>
      </w:pPr>
      <w:r>
        <w:t xml:space="preserve">8.4 Требования к форматам электронных документов отчетной технической документации по инженерным изысканиям, подлежащей проведению государственной экспертизы (см. </w:t>
      </w:r>
      <w:hyperlink w:anchor="P106">
        <w:r>
          <w:rPr>
            <w:color w:val="0000FF"/>
          </w:rPr>
          <w:t>4.12</w:t>
        </w:r>
      </w:hyperlink>
      <w:r>
        <w:t xml:space="preserve">), установлены в </w:t>
      </w:r>
      <w:hyperlink w:anchor="P684">
        <w:r>
          <w:rPr>
            <w:color w:val="0000FF"/>
          </w:rPr>
          <w:t>[8]</w:t>
        </w:r>
      </w:hyperlink>
      <w:r>
        <w:t>.</w:t>
      </w:r>
    </w:p>
    <w:p w:rsidR="00307122" w:rsidRDefault="00307122">
      <w:pPr>
        <w:pStyle w:val="ConsPlusNormal"/>
        <w:spacing w:before="220"/>
        <w:ind w:firstLine="540"/>
        <w:jc w:val="both"/>
      </w:pPr>
      <w:r>
        <w:t xml:space="preserve">8.5 Требования к форматам документов для формирования и ведения информационной модели объекта капитального строительства (см. </w:t>
      </w:r>
      <w:hyperlink w:anchor="P107">
        <w:r>
          <w:rPr>
            <w:color w:val="0000FF"/>
          </w:rPr>
          <w:t>4.13</w:t>
        </w:r>
      </w:hyperlink>
      <w:r>
        <w:t xml:space="preserve">) установлены в </w:t>
      </w:r>
      <w:hyperlink w:anchor="P678">
        <w:r>
          <w:rPr>
            <w:color w:val="0000FF"/>
          </w:rPr>
          <w:t>[5]</w:t>
        </w:r>
      </w:hyperlink>
      <w:r>
        <w:t>.</w:t>
      </w:r>
    </w:p>
    <w:p w:rsidR="00307122" w:rsidRDefault="00307122">
      <w:pPr>
        <w:pStyle w:val="ConsPlusNormal"/>
        <w:spacing w:before="220"/>
        <w:ind w:firstLine="540"/>
        <w:jc w:val="both"/>
      </w:pPr>
      <w:r>
        <w:t xml:space="preserve">8.6 Требования к форматам электронных документов для формирования государственных информационных систем обеспечения градостроительной деятельности (см. </w:t>
      </w:r>
      <w:hyperlink w:anchor="P108">
        <w:r>
          <w:rPr>
            <w:color w:val="0000FF"/>
          </w:rPr>
          <w:t>4.14</w:t>
        </w:r>
      </w:hyperlink>
      <w:r>
        <w:t xml:space="preserve">) установлены в </w:t>
      </w:r>
      <w:hyperlink w:anchor="P686">
        <w:r>
          <w:rPr>
            <w:color w:val="0000FF"/>
          </w:rPr>
          <w:t>[9]</w:t>
        </w:r>
      </w:hyperlink>
      <w:r>
        <w:t>.</w:t>
      </w:r>
    </w:p>
    <w:p w:rsidR="00307122" w:rsidRDefault="00307122">
      <w:pPr>
        <w:pStyle w:val="ConsPlusNormal"/>
        <w:spacing w:before="220"/>
        <w:ind w:firstLine="540"/>
        <w:jc w:val="both"/>
      </w:pPr>
      <w:r>
        <w:t>8.7 В иных случаях требования к форматам электронных документов для передачи технического отчета заказчику или другой организации устанавливают в задании.</w:t>
      </w:r>
    </w:p>
    <w:p w:rsidR="00307122" w:rsidRDefault="00307122">
      <w:pPr>
        <w:pStyle w:val="ConsPlusNormal"/>
        <w:jc w:val="both"/>
      </w:pPr>
    </w:p>
    <w:p w:rsidR="00307122" w:rsidRDefault="00307122">
      <w:pPr>
        <w:pStyle w:val="ConsPlusTitle"/>
        <w:ind w:firstLine="540"/>
        <w:jc w:val="both"/>
        <w:outlineLvl w:val="1"/>
      </w:pPr>
      <w:r>
        <w:t>9 Комплектование отчетной технической документации по инженерным изысканиям</w:t>
      </w:r>
    </w:p>
    <w:p w:rsidR="00307122" w:rsidRDefault="00307122">
      <w:pPr>
        <w:pStyle w:val="ConsPlusNormal"/>
        <w:jc w:val="both"/>
      </w:pPr>
    </w:p>
    <w:p w:rsidR="00307122" w:rsidRDefault="00307122">
      <w:pPr>
        <w:pStyle w:val="ConsPlusTitle"/>
        <w:ind w:firstLine="540"/>
        <w:jc w:val="both"/>
        <w:outlineLvl w:val="2"/>
      </w:pPr>
      <w:r>
        <w:t>9.1 Комплектование в бумажной форме</w:t>
      </w:r>
    </w:p>
    <w:p w:rsidR="00307122" w:rsidRDefault="00307122">
      <w:pPr>
        <w:pStyle w:val="ConsPlusNormal"/>
        <w:jc w:val="both"/>
      </w:pPr>
    </w:p>
    <w:p w:rsidR="00307122" w:rsidRDefault="00307122">
      <w:pPr>
        <w:pStyle w:val="ConsPlusNormal"/>
        <w:ind w:firstLine="540"/>
        <w:jc w:val="both"/>
      </w:pPr>
      <w:r>
        <w:t xml:space="preserve">9.1.1 При формировании технического отчета в бумажной форме его, как правило, оформляют на листах формата A4 по </w:t>
      </w:r>
      <w:hyperlink r:id="rId76">
        <w:r>
          <w:rPr>
            <w:color w:val="0000FF"/>
          </w:rPr>
          <w:t>ГОСТ 2.301</w:t>
        </w:r>
      </w:hyperlink>
      <w:r>
        <w:t xml:space="preserve">. При необходимости, допускается включать в технический отчет отдельные листы большего формата (например, при наличии крупноразмерных схем, планов, карт, картограмм, таблиц, иллюстраций и других материалов). Такие листы могут быть оформлены на листах форматов от A3 до A0 по </w:t>
      </w:r>
      <w:hyperlink r:id="rId77">
        <w:r>
          <w:rPr>
            <w:color w:val="0000FF"/>
          </w:rPr>
          <w:t>ГОСТ 2.301</w:t>
        </w:r>
      </w:hyperlink>
      <w:r>
        <w:t>.</w:t>
      </w:r>
    </w:p>
    <w:p w:rsidR="00307122" w:rsidRDefault="00307122">
      <w:pPr>
        <w:pStyle w:val="ConsPlusNormal"/>
        <w:spacing w:before="220"/>
        <w:ind w:firstLine="540"/>
        <w:jc w:val="both"/>
      </w:pPr>
      <w:r>
        <w:t xml:space="preserve">9.1.2 Для хранения в архиве и передачи другим организациям копии текстовых и графических документов в бумажной форме брошюруют в тома, сложенными по формату A4 по </w:t>
      </w:r>
      <w:hyperlink r:id="rId78">
        <w:r>
          <w:rPr>
            <w:color w:val="0000FF"/>
          </w:rPr>
          <w:t>ГОСТ 2.301</w:t>
        </w:r>
      </w:hyperlink>
      <w:r>
        <w:t>.</w:t>
      </w:r>
    </w:p>
    <w:p w:rsidR="00307122" w:rsidRDefault="00307122">
      <w:pPr>
        <w:pStyle w:val="ConsPlusNormal"/>
        <w:spacing w:before="220"/>
        <w:ind w:firstLine="540"/>
        <w:jc w:val="both"/>
      </w:pPr>
      <w:r>
        <w:t xml:space="preserve">Количество листов, включаемых в том, как правило, не более 300 листов формата A4 по </w:t>
      </w:r>
      <w:hyperlink r:id="rId79">
        <w:r>
          <w:rPr>
            <w:color w:val="0000FF"/>
          </w:rPr>
          <w:t>ГОСТ 2.301</w:t>
        </w:r>
      </w:hyperlink>
      <w:r>
        <w:t xml:space="preserve"> или эквивалентного количества листов других форматов.</w:t>
      </w:r>
    </w:p>
    <w:p w:rsidR="00307122" w:rsidRDefault="00307122">
      <w:pPr>
        <w:pStyle w:val="ConsPlusNormal"/>
        <w:spacing w:before="220"/>
        <w:ind w:firstLine="540"/>
        <w:jc w:val="both"/>
      </w:pPr>
      <w:r>
        <w:t>Примечание - Том - бумажная форма технического отчета (или части, или книги).</w:t>
      </w:r>
    </w:p>
    <w:p w:rsidR="00307122" w:rsidRDefault="00307122">
      <w:pPr>
        <w:pStyle w:val="ConsPlusNormal"/>
        <w:jc w:val="both"/>
      </w:pPr>
    </w:p>
    <w:p w:rsidR="00307122" w:rsidRDefault="00307122">
      <w:pPr>
        <w:pStyle w:val="ConsPlusNormal"/>
        <w:ind w:firstLine="540"/>
        <w:jc w:val="both"/>
      </w:pPr>
      <w:r>
        <w:t xml:space="preserve">9.1.3 Технический отчет объемом не более 300 листов формата A4 по </w:t>
      </w:r>
      <w:hyperlink r:id="rId80">
        <w:r>
          <w:rPr>
            <w:color w:val="0000FF"/>
          </w:rPr>
          <w:t>ГОСТ 2.301</w:t>
        </w:r>
      </w:hyperlink>
      <w:r>
        <w:t xml:space="preserve"> брошюруют в один том и комплектуют в порядке, указанном в </w:t>
      </w:r>
      <w:hyperlink w:anchor="P162">
        <w:r>
          <w:rPr>
            <w:color w:val="0000FF"/>
          </w:rPr>
          <w:t>5.7</w:t>
        </w:r>
      </w:hyperlink>
      <w:r>
        <w:t xml:space="preserve">. Том может быть дополнен обложкой, оформленной в соответствии с </w:t>
      </w:r>
      <w:hyperlink w:anchor="P241">
        <w:r>
          <w:rPr>
            <w:color w:val="0000FF"/>
          </w:rPr>
          <w:t>9.1.5</w:t>
        </w:r>
      </w:hyperlink>
      <w:r>
        <w:t>.</w:t>
      </w:r>
    </w:p>
    <w:p w:rsidR="00307122" w:rsidRDefault="00307122">
      <w:pPr>
        <w:pStyle w:val="ConsPlusNormal"/>
        <w:spacing w:before="220"/>
        <w:ind w:firstLine="540"/>
        <w:jc w:val="both"/>
      </w:pPr>
      <w:bookmarkStart w:id="20" w:name="P233"/>
      <w:bookmarkEnd w:id="20"/>
      <w:r>
        <w:t xml:space="preserve">9.1.4 Технический отчет объемом более 300 листов формата A4 по </w:t>
      </w:r>
      <w:hyperlink r:id="rId81">
        <w:r>
          <w:rPr>
            <w:color w:val="0000FF"/>
          </w:rPr>
          <w:t>ГОСТ 2.301</w:t>
        </w:r>
      </w:hyperlink>
      <w:r>
        <w:t xml:space="preserve"> делят в </w:t>
      </w:r>
      <w:r>
        <w:lastRenderedPageBreak/>
        <w:t xml:space="preserve">соответствии с </w:t>
      </w:r>
      <w:hyperlink w:anchor="P97">
        <w:r>
          <w:rPr>
            <w:color w:val="0000FF"/>
          </w:rPr>
          <w:t>4.6</w:t>
        </w:r>
      </w:hyperlink>
      <w:r>
        <w:t xml:space="preserve"> и брошюруют в отдельные тома. В этом случае том технического отчета комплектуют в следующем порядке:</w:t>
      </w:r>
    </w:p>
    <w:p w:rsidR="00307122" w:rsidRDefault="00307122">
      <w:pPr>
        <w:pStyle w:val="ConsPlusNormal"/>
        <w:spacing w:before="220"/>
        <w:ind w:firstLine="540"/>
        <w:jc w:val="both"/>
      </w:pPr>
      <w:r>
        <w:t>- обложка (при необходимости);</w:t>
      </w:r>
    </w:p>
    <w:p w:rsidR="00307122" w:rsidRDefault="00307122">
      <w:pPr>
        <w:pStyle w:val="ConsPlusNormal"/>
        <w:spacing w:before="220"/>
        <w:ind w:firstLine="540"/>
        <w:jc w:val="both"/>
      </w:pPr>
      <w:r>
        <w:t>- титульный лист;</w:t>
      </w:r>
    </w:p>
    <w:p w:rsidR="00307122" w:rsidRDefault="00307122">
      <w:pPr>
        <w:pStyle w:val="ConsPlusNormal"/>
        <w:spacing w:before="220"/>
        <w:ind w:firstLine="540"/>
        <w:jc w:val="both"/>
      </w:pPr>
      <w:r>
        <w:t>- список исполнителей;</w:t>
      </w:r>
    </w:p>
    <w:p w:rsidR="00307122" w:rsidRDefault="00307122">
      <w:pPr>
        <w:pStyle w:val="ConsPlusNormal"/>
        <w:spacing w:before="220"/>
        <w:ind w:firstLine="540"/>
        <w:jc w:val="both"/>
      </w:pPr>
      <w:r>
        <w:t>- содержание тома;</w:t>
      </w:r>
    </w:p>
    <w:p w:rsidR="00307122" w:rsidRDefault="00307122">
      <w:pPr>
        <w:pStyle w:val="ConsPlusNormal"/>
        <w:spacing w:before="220"/>
        <w:ind w:firstLine="540"/>
        <w:jc w:val="both"/>
      </w:pPr>
      <w:r>
        <w:t>- ведомость "Состав отчетной технической документации по результатам инженерных изысканий";</w:t>
      </w:r>
    </w:p>
    <w:p w:rsidR="00307122" w:rsidRDefault="00307122">
      <w:pPr>
        <w:pStyle w:val="ConsPlusNormal"/>
        <w:spacing w:before="220"/>
        <w:ind w:firstLine="540"/>
        <w:jc w:val="both"/>
      </w:pPr>
      <w:r>
        <w:t>- текстовые или графические документы;</w:t>
      </w:r>
    </w:p>
    <w:p w:rsidR="00307122" w:rsidRDefault="00307122">
      <w:pPr>
        <w:pStyle w:val="ConsPlusNormal"/>
        <w:spacing w:before="220"/>
        <w:ind w:firstLine="540"/>
        <w:jc w:val="both"/>
      </w:pPr>
      <w:r>
        <w:t>- таблица регистрации изменений (при необходимости).</w:t>
      </w:r>
    </w:p>
    <w:p w:rsidR="00307122" w:rsidRDefault="00307122">
      <w:pPr>
        <w:pStyle w:val="ConsPlusNormal"/>
        <w:spacing w:before="220"/>
        <w:ind w:firstLine="540"/>
        <w:jc w:val="both"/>
      </w:pPr>
      <w:bookmarkStart w:id="21" w:name="P241"/>
      <w:bookmarkEnd w:id="21"/>
      <w:r>
        <w:t xml:space="preserve">9.1.5 Каждый том технического отчета может иметь обложку. Размер обложки соответствует формату A4 по </w:t>
      </w:r>
      <w:hyperlink r:id="rId82">
        <w:r>
          <w:rPr>
            <w:color w:val="0000FF"/>
          </w:rPr>
          <w:t>ГОСТ 2.301</w:t>
        </w:r>
      </w:hyperlink>
      <w:r>
        <w:t xml:space="preserve">. Правила оформления обложки приведены в </w:t>
      </w:r>
      <w:hyperlink w:anchor="P463">
        <w:r>
          <w:rPr>
            <w:color w:val="0000FF"/>
          </w:rPr>
          <w:t>приложении Е</w:t>
        </w:r>
      </w:hyperlink>
      <w:r>
        <w:t>.</w:t>
      </w:r>
    </w:p>
    <w:p w:rsidR="00307122" w:rsidRDefault="00307122">
      <w:pPr>
        <w:pStyle w:val="ConsPlusNormal"/>
        <w:spacing w:before="220"/>
        <w:ind w:firstLine="540"/>
        <w:jc w:val="both"/>
      </w:pPr>
      <w:r>
        <w:t>Обложку не нумеруют и не включают в общее количество листов (страниц).</w:t>
      </w:r>
    </w:p>
    <w:p w:rsidR="00307122" w:rsidRDefault="00307122">
      <w:pPr>
        <w:pStyle w:val="ConsPlusNormal"/>
        <w:spacing w:before="220"/>
        <w:ind w:firstLine="540"/>
        <w:jc w:val="both"/>
      </w:pPr>
      <w:r>
        <w:t xml:space="preserve">Пример оформления обложки тома технического отчета приведен на </w:t>
      </w:r>
      <w:hyperlink w:anchor="P492">
        <w:r>
          <w:rPr>
            <w:color w:val="0000FF"/>
          </w:rPr>
          <w:t>рисунке Ж.1</w:t>
        </w:r>
      </w:hyperlink>
      <w:r>
        <w:t xml:space="preserve"> (приложение Ж).</w:t>
      </w:r>
    </w:p>
    <w:p w:rsidR="00307122" w:rsidRDefault="00307122">
      <w:pPr>
        <w:pStyle w:val="ConsPlusNormal"/>
        <w:spacing w:before="220"/>
        <w:ind w:firstLine="540"/>
        <w:jc w:val="both"/>
      </w:pPr>
      <w:r>
        <w:t xml:space="preserve">9.1.6 Первым листом тома технического отчета является титульный лист, выполненный согласно </w:t>
      </w:r>
      <w:hyperlink w:anchor="P170">
        <w:r>
          <w:rPr>
            <w:color w:val="0000FF"/>
          </w:rPr>
          <w:t>5.8</w:t>
        </w:r>
      </w:hyperlink>
      <w:r>
        <w:t>.</w:t>
      </w:r>
    </w:p>
    <w:p w:rsidR="00307122" w:rsidRDefault="00307122">
      <w:pPr>
        <w:pStyle w:val="ConsPlusNormal"/>
        <w:spacing w:before="220"/>
        <w:ind w:firstLine="540"/>
        <w:jc w:val="both"/>
      </w:pPr>
      <w:r>
        <w:t>Титульный лист тома технического отчета оформляют подписями лиц, ответственных за разработку, согласование (при необходимости) и утверждение технического отчета, с указанием их должности, фамилии и инициалов, дат подписания и заверяют печатью организации (при наличии).</w:t>
      </w:r>
    </w:p>
    <w:p w:rsidR="00307122" w:rsidRDefault="00307122">
      <w:pPr>
        <w:pStyle w:val="ConsPlusNormal"/>
        <w:spacing w:before="220"/>
        <w:ind w:firstLine="540"/>
        <w:jc w:val="both"/>
      </w:pPr>
      <w:r>
        <w:t xml:space="preserve">9.1.7 Структурный элемент "Список исполнителей", выполненный согласно </w:t>
      </w:r>
      <w:hyperlink w:anchor="P171">
        <w:r>
          <w:rPr>
            <w:color w:val="0000FF"/>
          </w:rPr>
          <w:t>5.9</w:t>
        </w:r>
      </w:hyperlink>
      <w:r>
        <w:t>, оформляют подписями лиц, принявших участие в составлении технического отчета, с указанием даты подписания.</w:t>
      </w:r>
    </w:p>
    <w:p w:rsidR="00307122" w:rsidRDefault="00307122">
      <w:pPr>
        <w:pStyle w:val="ConsPlusNormal"/>
        <w:spacing w:before="220"/>
        <w:ind w:firstLine="540"/>
        <w:jc w:val="both"/>
      </w:pPr>
      <w:r>
        <w:t xml:space="preserve">В случае если структурный элемент "Список исполнителей" дополнен списком участников выполнения инженерных изысканий (см. </w:t>
      </w:r>
      <w:hyperlink w:anchor="P171">
        <w:r>
          <w:rPr>
            <w:color w:val="0000FF"/>
          </w:rPr>
          <w:t>5.9</w:t>
        </w:r>
      </w:hyperlink>
      <w:r>
        <w:t>), допускается оформлять его без подписей лиц, включенных в список.</w:t>
      </w:r>
    </w:p>
    <w:p w:rsidR="00307122" w:rsidRDefault="00307122">
      <w:pPr>
        <w:pStyle w:val="ConsPlusNormal"/>
        <w:spacing w:before="220"/>
        <w:ind w:firstLine="540"/>
        <w:jc w:val="both"/>
      </w:pPr>
      <w:r>
        <w:t xml:space="preserve">9.1.8 Структурный элемент "Содержание тома" выполняют согласно </w:t>
      </w:r>
      <w:hyperlink w:anchor="P173">
        <w:r>
          <w:rPr>
            <w:color w:val="0000FF"/>
          </w:rPr>
          <w:t>5.10</w:t>
        </w:r>
      </w:hyperlink>
      <w:r>
        <w:t xml:space="preserve"> и располагают в томе технического отчета в последовательности согласно </w:t>
      </w:r>
      <w:hyperlink w:anchor="P233">
        <w:r>
          <w:rPr>
            <w:color w:val="0000FF"/>
          </w:rPr>
          <w:t>9.1.4</w:t>
        </w:r>
      </w:hyperlink>
      <w:r>
        <w:t>.</w:t>
      </w:r>
    </w:p>
    <w:p w:rsidR="00307122" w:rsidRDefault="00307122">
      <w:pPr>
        <w:pStyle w:val="ConsPlusNormal"/>
        <w:spacing w:before="220"/>
        <w:ind w:firstLine="540"/>
        <w:jc w:val="both"/>
      </w:pPr>
      <w:r>
        <w:t>Документы технического отчета в структурный элемент "Содержание тома" записывают в последовательности их комплектования в том.</w:t>
      </w:r>
    </w:p>
    <w:p w:rsidR="00307122" w:rsidRDefault="00307122">
      <w:pPr>
        <w:pStyle w:val="ConsPlusNormal"/>
        <w:spacing w:before="220"/>
        <w:ind w:firstLine="540"/>
        <w:jc w:val="both"/>
      </w:pPr>
      <w:r>
        <w:t xml:space="preserve">Графические документы, входящие в том, перечисляют в составе графической части согласно </w:t>
      </w:r>
      <w:hyperlink w:anchor="P207">
        <w:r>
          <w:rPr>
            <w:color w:val="0000FF"/>
          </w:rPr>
          <w:t>7.7</w:t>
        </w:r>
      </w:hyperlink>
      <w:r>
        <w:t xml:space="preserve"> или </w:t>
      </w:r>
      <w:hyperlink w:anchor="P208">
        <w:r>
          <w:rPr>
            <w:color w:val="0000FF"/>
          </w:rPr>
          <w:t>7.8</w:t>
        </w:r>
      </w:hyperlink>
      <w:r>
        <w:t>.</w:t>
      </w:r>
    </w:p>
    <w:p w:rsidR="00307122" w:rsidRDefault="00307122">
      <w:pPr>
        <w:pStyle w:val="ConsPlusNormal"/>
        <w:spacing w:before="220"/>
        <w:ind w:firstLine="540"/>
        <w:jc w:val="both"/>
      </w:pPr>
      <w:r>
        <w:t>Обложку и титульный лист в структурный элемент "Содержание тома" не записывают.</w:t>
      </w:r>
    </w:p>
    <w:p w:rsidR="00307122" w:rsidRDefault="00307122">
      <w:pPr>
        <w:pStyle w:val="ConsPlusNormal"/>
        <w:spacing w:before="220"/>
        <w:ind w:firstLine="540"/>
        <w:jc w:val="both"/>
      </w:pPr>
      <w:r>
        <w:t xml:space="preserve">9.1.9 Ведомость "Состав отчетной технической документации по результатам инженерных изысканий" выполняют по </w:t>
      </w:r>
      <w:hyperlink r:id="rId83">
        <w:r>
          <w:rPr>
            <w:color w:val="0000FF"/>
          </w:rPr>
          <w:t>форме 13</w:t>
        </w:r>
      </w:hyperlink>
      <w:r>
        <w:t xml:space="preserve"> ГОСТ Р 21.101-2020 (приложение Т).</w:t>
      </w:r>
    </w:p>
    <w:p w:rsidR="00307122" w:rsidRDefault="00307122">
      <w:pPr>
        <w:pStyle w:val="ConsPlusNormal"/>
        <w:spacing w:before="220"/>
        <w:ind w:firstLine="540"/>
        <w:jc w:val="both"/>
      </w:pPr>
      <w:r>
        <w:t xml:space="preserve">Ведомость "Состав отчетной технической документации по результатам инженерных изысканий", как правило, включают в каждый том технического отчета. Допускается ведомость </w:t>
      </w:r>
      <w:r>
        <w:lastRenderedPageBreak/>
        <w:t>"Состав отчетной технической документации по результатам инженерных изысканий" комплектовать отдельным томом, в этом случае в каждом томе вместо ведомости "Состав отчетной технической документации по результатам инженерных изысканий" приводится указание на номер тома, в котором она размещена.</w:t>
      </w:r>
    </w:p>
    <w:p w:rsidR="00307122" w:rsidRDefault="00307122">
      <w:pPr>
        <w:pStyle w:val="ConsPlusNormal"/>
        <w:spacing w:before="220"/>
        <w:ind w:firstLine="540"/>
        <w:jc w:val="both"/>
      </w:pPr>
      <w:r>
        <w:t xml:space="preserve">9.1.9.1 Ведомость "Состав отчетной технической документации по результатам инженерных изысканий" оформляют основными надписями согласно </w:t>
      </w:r>
      <w:hyperlink w:anchor="P153">
        <w:r>
          <w:rPr>
            <w:color w:val="0000FF"/>
          </w:rPr>
          <w:t>5.4</w:t>
        </w:r>
      </w:hyperlink>
      <w:r>
        <w:t xml:space="preserve"> или без основных надписей согласно </w:t>
      </w:r>
      <w:hyperlink w:anchor="P158">
        <w:r>
          <w:rPr>
            <w:color w:val="0000FF"/>
          </w:rPr>
          <w:t>5.5</w:t>
        </w:r>
      </w:hyperlink>
      <w:r>
        <w:t>.</w:t>
      </w:r>
    </w:p>
    <w:p w:rsidR="00307122" w:rsidRDefault="00307122">
      <w:pPr>
        <w:pStyle w:val="ConsPlusNormal"/>
        <w:spacing w:before="220"/>
        <w:ind w:firstLine="540"/>
        <w:jc w:val="both"/>
      </w:pPr>
      <w:r>
        <w:t>9.1.9.2 Ведомости "Состав отчетной технической документации по результатам инженерных изысканий" присваивают обозначение, состоящее из базового обозначения и через дефис шифра "СД".</w:t>
      </w:r>
    </w:p>
    <w:p w:rsidR="00307122" w:rsidRDefault="00307122">
      <w:pPr>
        <w:pStyle w:val="ConsPlusNormal"/>
        <w:spacing w:before="220"/>
        <w:ind w:firstLine="540"/>
        <w:jc w:val="both"/>
      </w:pPr>
      <w:r>
        <w:rPr>
          <w:b/>
          <w:i/>
        </w:rPr>
        <w:t>Пример - 1313.20-СД</w:t>
      </w:r>
    </w:p>
    <w:p w:rsidR="00307122" w:rsidRDefault="00307122">
      <w:pPr>
        <w:pStyle w:val="ConsPlusNormal"/>
        <w:spacing w:before="220"/>
        <w:ind w:firstLine="540"/>
        <w:jc w:val="both"/>
      </w:pPr>
      <w:r>
        <w:t>9.1.9.3 В ведомости "Состав отчетной технической документации по результатам инженерных изысканий" приводят последовательный перечень томов отчетной технической документации по инженерным изысканиям.</w:t>
      </w:r>
    </w:p>
    <w:p w:rsidR="00307122" w:rsidRDefault="00307122">
      <w:pPr>
        <w:pStyle w:val="ConsPlusNormal"/>
        <w:spacing w:before="220"/>
        <w:ind w:firstLine="540"/>
        <w:jc w:val="both"/>
      </w:pPr>
      <w:r>
        <w:t>Номер тома состоит из номера инженерных изысканий (1 - ИГДИ; 2 - ИГИ; 3 - ИГМИ; 4 - ИЭИ; 5, 6, ... - тома инженерных изысканий, выполненных лицами, заключившими договор подряда, или иное), номера части (1 - текстовая часть, 2 - графическая часть) и номера книги.</w:t>
      </w:r>
    </w:p>
    <w:p w:rsidR="00307122" w:rsidRDefault="00307122">
      <w:pPr>
        <w:pStyle w:val="ConsPlusNormal"/>
        <w:spacing w:before="220"/>
        <w:ind w:firstLine="540"/>
        <w:jc w:val="both"/>
      </w:pPr>
      <w:bookmarkStart w:id="22" w:name="P259"/>
      <w:bookmarkEnd w:id="22"/>
      <w:r>
        <w:t>9.1.9.4 В ведомости "Состав отчетной технической документации по результатам инженерных изысканий" указывают:</w:t>
      </w:r>
    </w:p>
    <w:p w:rsidR="00307122" w:rsidRDefault="00307122">
      <w:pPr>
        <w:pStyle w:val="ConsPlusNormal"/>
        <w:spacing w:before="220"/>
        <w:ind w:firstLine="540"/>
        <w:jc w:val="both"/>
      </w:pPr>
      <w:r>
        <w:t>- в графе "Номер тома" - порядковый номер тома (при наличии);</w:t>
      </w:r>
    </w:p>
    <w:p w:rsidR="00307122" w:rsidRDefault="00307122">
      <w:pPr>
        <w:pStyle w:val="ConsPlusNormal"/>
        <w:spacing w:before="220"/>
        <w:ind w:firstLine="540"/>
        <w:jc w:val="both"/>
      </w:pPr>
      <w:r>
        <w:t xml:space="preserve">- в графе "Обозначение" - обозначение технического отчета (его части, книги), указанное на титульном листе, и, при необходимости, уникальный идентификатор </w:t>
      </w:r>
      <w:hyperlink w:anchor="P279">
        <w:r>
          <w:rPr>
            <w:color w:val="0000FF"/>
          </w:rPr>
          <w:t>(9.2.4)</w:t>
        </w:r>
      </w:hyperlink>
      <w:r>
        <w:t xml:space="preserve"> организации, выпустившей технический отчет;</w:t>
      </w:r>
    </w:p>
    <w:p w:rsidR="00307122" w:rsidRDefault="00307122">
      <w:pPr>
        <w:pStyle w:val="ConsPlusNormal"/>
        <w:spacing w:before="220"/>
        <w:ind w:firstLine="540"/>
        <w:jc w:val="both"/>
      </w:pPr>
      <w:r>
        <w:t>- в графе "Наименование" - наименование технического отчета (его части, книги) в точном соответствии с наименованием, указанным на титульном листе;</w:t>
      </w:r>
    </w:p>
    <w:p w:rsidR="00307122" w:rsidRDefault="00307122">
      <w:pPr>
        <w:pStyle w:val="ConsPlusNormal"/>
        <w:spacing w:before="220"/>
        <w:ind w:firstLine="540"/>
        <w:jc w:val="both"/>
      </w:pPr>
      <w:r>
        <w:t xml:space="preserve">- в графе "Примечание" - информация об исправлениях в данном томе в связи с внесением изменений в другие тома в соответствии с </w:t>
      </w:r>
      <w:hyperlink w:anchor="P285">
        <w:r>
          <w:rPr>
            <w:color w:val="0000FF"/>
          </w:rPr>
          <w:t>разделом 10</w:t>
        </w:r>
      </w:hyperlink>
      <w:r>
        <w:t>.</w:t>
      </w:r>
    </w:p>
    <w:p w:rsidR="00307122" w:rsidRDefault="00307122">
      <w:pPr>
        <w:pStyle w:val="ConsPlusNormal"/>
        <w:spacing w:before="220"/>
        <w:ind w:firstLine="540"/>
        <w:jc w:val="both"/>
      </w:pPr>
      <w:r>
        <w:t xml:space="preserve">9.1.9.5 Пример оформления ведомости "Состав отчетной технической документации по результатам инженерных изысканий" приведен в </w:t>
      </w:r>
      <w:hyperlink w:anchor="P501">
        <w:r>
          <w:rPr>
            <w:color w:val="0000FF"/>
          </w:rPr>
          <w:t>приложении И</w:t>
        </w:r>
      </w:hyperlink>
      <w:r>
        <w:t>.</w:t>
      </w:r>
    </w:p>
    <w:p w:rsidR="00307122" w:rsidRDefault="00307122">
      <w:pPr>
        <w:pStyle w:val="ConsPlusNormal"/>
        <w:spacing w:before="220"/>
        <w:ind w:firstLine="540"/>
        <w:jc w:val="both"/>
      </w:pPr>
      <w:r>
        <w:t>9.1.10 Все листы тома технического отчета, начиная с титульного, должны иметь сквозную нумерацию страниц. Номер страницы на титульном листе не проставляют, но учитывают при формировании сквозной нумерации. Номер листа указывают в правом верхнем углу рабочего поля листа.</w:t>
      </w:r>
    </w:p>
    <w:p w:rsidR="00307122" w:rsidRDefault="00307122">
      <w:pPr>
        <w:pStyle w:val="ConsPlusNormal"/>
        <w:spacing w:before="220"/>
        <w:ind w:firstLine="540"/>
        <w:jc w:val="both"/>
      </w:pPr>
      <w:r>
        <w:t>9.1.11 Текстовые и графические документы, включенные в том и имеющие самостоятельное обозначение, должны иметь порядковую нумерацию листов в пределах документа с одним обозначением в основной надписи или в колонтитуле.</w:t>
      </w:r>
    </w:p>
    <w:p w:rsidR="00307122" w:rsidRDefault="00307122">
      <w:pPr>
        <w:pStyle w:val="ConsPlusNormal"/>
        <w:spacing w:before="220"/>
        <w:ind w:firstLine="540"/>
        <w:jc w:val="both"/>
      </w:pPr>
      <w:r>
        <w:t>9.1.12 Наличие пустых листов в техническом отчете не допускается.</w:t>
      </w:r>
    </w:p>
    <w:p w:rsidR="00307122" w:rsidRDefault="00307122">
      <w:pPr>
        <w:pStyle w:val="ConsPlusNormal"/>
        <w:jc w:val="both"/>
      </w:pPr>
    </w:p>
    <w:p w:rsidR="00307122" w:rsidRDefault="00307122">
      <w:pPr>
        <w:pStyle w:val="ConsPlusTitle"/>
        <w:ind w:firstLine="540"/>
        <w:jc w:val="both"/>
        <w:outlineLvl w:val="2"/>
      </w:pPr>
      <w:r>
        <w:t>9.2 Комплектование в электронной форме</w:t>
      </w:r>
    </w:p>
    <w:p w:rsidR="00307122" w:rsidRDefault="00307122">
      <w:pPr>
        <w:pStyle w:val="ConsPlusNormal"/>
        <w:jc w:val="both"/>
      </w:pPr>
    </w:p>
    <w:p w:rsidR="00307122" w:rsidRDefault="00307122">
      <w:pPr>
        <w:pStyle w:val="ConsPlusNormal"/>
        <w:ind w:firstLine="540"/>
        <w:jc w:val="both"/>
      </w:pPr>
      <w:r>
        <w:t>9.2.1 Для передачи технического отчета другой организации в электронной форме копии электронных документов комплектуют в пакет электронных документов.</w:t>
      </w:r>
    </w:p>
    <w:p w:rsidR="00307122" w:rsidRDefault="00307122">
      <w:pPr>
        <w:pStyle w:val="ConsPlusNormal"/>
        <w:spacing w:before="220"/>
        <w:ind w:firstLine="540"/>
        <w:jc w:val="both"/>
      </w:pPr>
      <w:r>
        <w:lastRenderedPageBreak/>
        <w:t>Пакет электронных документов представляет собой набор файлов, сгруппированных по папкам в соответствии со структурой (части, книги) технического отчета, которые могут быть объединены в общую папку или упакованы в архивный файл (например, zip-архив).</w:t>
      </w:r>
    </w:p>
    <w:p w:rsidR="00307122" w:rsidRDefault="00307122">
      <w:pPr>
        <w:pStyle w:val="ConsPlusNormal"/>
        <w:spacing w:before="220"/>
        <w:ind w:firstLine="540"/>
        <w:jc w:val="both"/>
      </w:pPr>
      <w:r>
        <w:t>9.2.2 Пакет электронных документов состоит:</w:t>
      </w:r>
    </w:p>
    <w:p w:rsidR="00307122" w:rsidRDefault="00307122">
      <w:pPr>
        <w:pStyle w:val="ConsPlusNormal"/>
        <w:spacing w:before="220"/>
        <w:ind w:firstLine="540"/>
        <w:jc w:val="both"/>
      </w:pPr>
      <w:r>
        <w:t>- из реквизитной части с описанием структуры технического отчета;</w:t>
      </w:r>
    </w:p>
    <w:p w:rsidR="00307122" w:rsidRDefault="00307122">
      <w:pPr>
        <w:pStyle w:val="ConsPlusNormal"/>
        <w:spacing w:before="220"/>
        <w:ind w:firstLine="540"/>
        <w:jc w:val="both"/>
      </w:pPr>
      <w:r>
        <w:t xml:space="preserve">- из содержательной части в виде структурированного набора папок и файлов, подготовленного в соответствии с </w:t>
      </w:r>
      <w:hyperlink w:anchor="P282">
        <w:r>
          <w:rPr>
            <w:color w:val="0000FF"/>
          </w:rPr>
          <w:t>9.2.5</w:t>
        </w:r>
      </w:hyperlink>
      <w:r>
        <w:t>.</w:t>
      </w:r>
    </w:p>
    <w:p w:rsidR="00307122" w:rsidRDefault="00307122">
      <w:pPr>
        <w:pStyle w:val="ConsPlusNormal"/>
        <w:spacing w:before="220"/>
        <w:ind w:firstLine="540"/>
        <w:jc w:val="both"/>
      </w:pPr>
      <w:r>
        <w:t>9.2.3 Реквизитная часть формируется при необходимости последующей автоматизированной загрузки пакета в систему (системы) электронного документооборота.</w:t>
      </w:r>
    </w:p>
    <w:p w:rsidR="00307122" w:rsidRDefault="00307122">
      <w:pPr>
        <w:pStyle w:val="ConsPlusNormal"/>
        <w:spacing w:before="220"/>
        <w:ind w:firstLine="540"/>
        <w:jc w:val="both"/>
      </w:pPr>
      <w:r>
        <w:t>Реквизитной частью пакета электронных документов является документ в виде файла в формате xml с фиксированным наименованием файла info.xml. Файл info.xml содержит информацию о пакете, структуре содержательной части пакета, атрибутах документов и папок, включаемых в пакет.</w:t>
      </w:r>
    </w:p>
    <w:p w:rsidR="00307122" w:rsidRDefault="00307122">
      <w:pPr>
        <w:pStyle w:val="ConsPlusNormal"/>
        <w:spacing w:before="220"/>
        <w:ind w:firstLine="540"/>
        <w:jc w:val="both"/>
      </w:pPr>
      <w:r>
        <w:t xml:space="preserve">Описание элементов и атрибутов реквизитной части пакета электронных документов выполняют согласно </w:t>
      </w:r>
      <w:hyperlink r:id="rId84">
        <w:r>
          <w:rPr>
            <w:color w:val="0000FF"/>
          </w:rPr>
          <w:t>таблицам Ф.1</w:t>
        </w:r>
      </w:hyperlink>
      <w:r>
        <w:t xml:space="preserve"> - </w:t>
      </w:r>
      <w:hyperlink r:id="rId85">
        <w:r>
          <w:rPr>
            <w:color w:val="0000FF"/>
          </w:rPr>
          <w:t>Ф.9</w:t>
        </w:r>
      </w:hyperlink>
      <w:r>
        <w:t xml:space="preserve"> ГОСТ Р 21.101-2020 (приложение Ф).</w:t>
      </w:r>
    </w:p>
    <w:p w:rsidR="00307122" w:rsidRDefault="00307122">
      <w:pPr>
        <w:pStyle w:val="ConsPlusNormal"/>
        <w:spacing w:before="220"/>
        <w:ind w:firstLine="540"/>
        <w:jc w:val="both"/>
      </w:pPr>
      <w:bookmarkStart w:id="23" w:name="P279"/>
      <w:bookmarkEnd w:id="23"/>
      <w:r>
        <w:t>9.2.4 Каждый документ, включаемый в пакет электронных документов, должен иметь уникальный идентификатор, с помощью которого можно однозначно идентифицировать документ для отслеживания его изменений при последующей передаче новых версий пакета электронных документов.</w:t>
      </w:r>
    </w:p>
    <w:p w:rsidR="00307122" w:rsidRDefault="00307122">
      <w:pPr>
        <w:pStyle w:val="ConsPlusNormal"/>
        <w:spacing w:before="220"/>
        <w:ind w:firstLine="540"/>
        <w:jc w:val="both"/>
      </w:pPr>
      <w:r>
        <w:t>Уникальный идентификатор, как правило, присваивается или генерируется автоматизированным способом в соответствии с системой документооборота организации, в которой ведутся учет и хранение отчетной технической документации по инженерным изысканиям.</w:t>
      </w:r>
    </w:p>
    <w:p w:rsidR="00307122" w:rsidRDefault="00307122">
      <w:pPr>
        <w:pStyle w:val="ConsPlusNormal"/>
        <w:spacing w:before="220"/>
        <w:ind w:firstLine="540"/>
        <w:jc w:val="both"/>
      </w:pPr>
      <w:r>
        <w:t>Изменение уникального идентификатора для новых версий электронного документа при формировании новых версий пакета электронных документов не допускается.</w:t>
      </w:r>
    </w:p>
    <w:p w:rsidR="00307122" w:rsidRDefault="00307122">
      <w:pPr>
        <w:pStyle w:val="ConsPlusNormal"/>
        <w:spacing w:before="220"/>
        <w:ind w:firstLine="540"/>
        <w:jc w:val="both"/>
      </w:pPr>
      <w:bookmarkStart w:id="24" w:name="P282"/>
      <w:bookmarkEnd w:id="24"/>
      <w:r>
        <w:t xml:space="preserve">9.2.5 Состав содержательной части пакета электронных документов должен соответствовать составу отчетной технической документации по инженерным изысканиям. Каждую часть (книгу) помещают в отдельную папку. Наименования папок должны соответствовать обозначению части (книги) технического отчета согласно </w:t>
      </w:r>
      <w:hyperlink w:anchor="P131">
        <w:r>
          <w:rPr>
            <w:color w:val="0000FF"/>
          </w:rPr>
          <w:t>5.3</w:t>
        </w:r>
      </w:hyperlink>
      <w:r>
        <w:t>.</w:t>
      </w:r>
    </w:p>
    <w:p w:rsidR="00307122" w:rsidRDefault="00307122">
      <w:pPr>
        <w:pStyle w:val="ConsPlusNormal"/>
        <w:spacing w:before="220"/>
        <w:ind w:firstLine="540"/>
        <w:jc w:val="both"/>
      </w:pPr>
      <w:r>
        <w:t>9.2.6 Наименования файлов, включенных в содержательную часть пакета электронных документов, должны соответствовать обозначению технического отчета, части, книги, номеру листа и наименованию электронного документа.</w:t>
      </w:r>
    </w:p>
    <w:p w:rsidR="00307122" w:rsidRDefault="00307122">
      <w:pPr>
        <w:pStyle w:val="ConsPlusNormal"/>
        <w:jc w:val="both"/>
      </w:pPr>
    </w:p>
    <w:p w:rsidR="00307122" w:rsidRDefault="00307122">
      <w:pPr>
        <w:pStyle w:val="ConsPlusTitle"/>
        <w:ind w:firstLine="540"/>
        <w:jc w:val="both"/>
        <w:outlineLvl w:val="1"/>
      </w:pPr>
      <w:bookmarkStart w:id="25" w:name="P285"/>
      <w:bookmarkEnd w:id="25"/>
      <w:r>
        <w:t>10 Внесение изменений в документы технического отчета</w:t>
      </w:r>
    </w:p>
    <w:p w:rsidR="00307122" w:rsidRDefault="00307122">
      <w:pPr>
        <w:pStyle w:val="ConsPlusNormal"/>
        <w:jc w:val="both"/>
      </w:pPr>
    </w:p>
    <w:p w:rsidR="00307122" w:rsidRDefault="00307122">
      <w:pPr>
        <w:pStyle w:val="ConsPlusNormal"/>
        <w:ind w:firstLine="540"/>
        <w:jc w:val="both"/>
      </w:pPr>
      <w:r>
        <w:t xml:space="preserve">10.1 Внесение изменений в документы технического отчета выполняют в соответствии с ГОСТ Р 21.101-2020 </w:t>
      </w:r>
      <w:hyperlink r:id="rId86">
        <w:r>
          <w:rPr>
            <w:color w:val="0000FF"/>
          </w:rPr>
          <w:t>(раздел 7)</w:t>
        </w:r>
      </w:hyperlink>
      <w:r>
        <w:t xml:space="preserve"> и положениями настоящего стандарта.</w:t>
      </w:r>
    </w:p>
    <w:p w:rsidR="00307122" w:rsidRDefault="00307122">
      <w:pPr>
        <w:pStyle w:val="ConsPlusNormal"/>
        <w:spacing w:before="220"/>
        <w:ind w:firstLine="540"/>
        <w:jc w:val="both"/>
      </w:pPr>
      <w:r>
        <w:t>Изменением документа отчетной технической документации, ранее выданного заказчику, является любое исправление, исключение или добавление в него каких-либо данных без изменения обозначения этого документа.</w:t>
      </w:r>
    </w:p>
    <w:p w:rsidR="00307122" w:rsidRDefault="00307122">
      <w:pPr>
        <w:pStyle w:val="ConsPlusNormal"/>
        <w:spacing w:before="220"/>
        <w:ind w:firstLine="540"/>
        <w:jc w:val="both"/>
      </w:pPr>
      <w:r>
        <w:t>10.2 Изменения вносят в подлинник документа технического отчета.</w:t>
      </w:r>
    </w:p>
    <w:p w:rsidR="00307122" w:rsidRDefault="00307122">
      <w:pPr>
        <w:pStyle w:val="ConsPlusNormal"/>
        <w:spacing w:before="220"/>
        <w:ind w:firstLine="540"/>
        <w:jc w:val="both"/>
      </w:pPr>
      <w:r>
        <w:t xml:space="preserve">Информацию о факте изменения документа технического отчета указывают в соответствии с ГОСТ Р 21.101-2020 </w:t>
      </w:r>
      <w:hyperlink r:id="rId87">
        <w:r>
          <w:rPr>
            <w:color w:val="0000FF"/>
          </w:rPr>
          <w:t>(пункт 7.1.6)</w:t>
        </w:r>
      </w:hyperlink>
      <w:r>
        <w:t>.</w:t>
      </w:r>
    </w:p>
    <w:p w:rsidR="00307122" w:rsidRDefault="00307122">
      <w:pPr>
        <w:pStyle w:val="ConsPlusNormal"/>
        <w:spacing w:before="220"/>
        <w:ind w:firstLine="540"/>
        <w:jc w:val="both"/>
      </w:pPr>
      <w:r>
        <w:lastRenderedPageBreak/>
        <w:t xml:space="preserve">10.3 Изменение документа технического отчета (в том числе его аннулирование) выполняют на основании разрешения на внесение изменений в соответствии с ГОСТ Р 21.101-2020 </w:t>
      </w:r>
      <w:hyperlink r:id="rId88">
        <w:r>
          <w:rPr>
            <w:color w:val="0000FF"/>
          </w:rPr>
          <w:t>(подраздел 7.2)</w:t>
        </w:r>
      </w:hyperlink>
      <w:r>
        <w:t>.</w:t>
      </w:r>
    </w:p>
    <w:p w:rsidR="00307122" w:rsidRDefault="00307122">
      <w:pPr>
        <w:pStyle w:val="ConsPlusNormal"/>
        <w:spacing w:before="220"/>
        <w:ind w:firstLine="540"/>
        <w:jc w:val="both"/>
      </w:pPr>
      <w:r>
        <w:t>Основаниями для внесения изменений могут быть замечание заказчика, а также замечание и отрицательное заключение органов экспертизы.</w:t>
      </w:r>
    </w:p>
    <w:p w:rsidR="00307122" w:rsidRDefault="00307122">
      <w:pPr>
        <w:pStyle w:val="ConsPlusNormal"/>
        <w:spacing w:before="220"/>
        <w:ind w:firstLine="540"/>
        <w:jc w:val="both"/>
      </w:pPr>
      <w:r>
        <w:t xml:space="preserve">10.4 Требования к обозначению изменения документа технического отчета и способы внесения изменений установлены в ГОСТ Р 21.101-2020 </w:t>
      </w:r>
      <w:hyperlink r:id="rId89">
        <w:r>
          <w:rPr>
            <w:color w:val="0000FF"/>
          </w:rPr>
          <w:t>(подраздел 7.3)</w:t>
        </w:r>
      </w:hyperlink>
      <w:r>
        <w:t>.</w:t>
      </w:r>
    </w:p>
    <w:p w:rsidR="00307122" w:rsidRDefault="00307122">
      <w:pPr>
        <w:pStyle w:val="ConsPlusNormal"/>
        <w:spacing w:before="220"/>
        <w:ind w:firstLine="540"/>
        <w:jc w:val="both"/>
      </w:pPr>
      <w:bookmarkStart w:id="26" w:name="P294"/>
      <w:bookmarkEnd w:id="26"/>
      <w:r>
        <w:t xml:space="preserve">10.5 Данные об изменениях, внесенных в подлинник документа технического отчета, указывают в таблице изменений, помещенной в основной надписи (при ее наличии) и/или в таблице регистрации изменений по </w:t>
      </w:r>
      <w:hyperlink w:anchor="P554">
        <w:r>
          <w:rPr>
            <w:color w:val="0000FF"/>
          </w:rPr>
          <w:t>форме 5</w:t>
        </w:r>
      </w:hyperlink>
      <w:r>
        <w:t xml:space="preserve"> (приложение К).</w:t>
      </w:r>
    </w:p>
    <w:p w:rsidR="00307122" w:rsidRDefault="00307122">
      <w:pPr>
        <w:pStyle w:val="ConsPlusNormal"/>
        <w:spacing w:before="220"/>
        <w:ind w:firstLine="540"/>
        <w:jc w:val="both"/>
      </w:pPr>
      <w:r>
        <w:t>При внесении изменений в документ технического отчета таблицу изменений заполняют в соответствии с ГОСТ Р 21.101-2010 (</w:t>
      </w:r>
      <w:hyperlink r:id="rId90">
        <w:r>
          <w:rPr>
            <w:color w:val="0000FF"/>
          </w:rPr>
          <w:t>пункты 7.3.12</w:t>
        </w:r>
      </w:hyperlink>
      <w:r>
        <w:t xml:space="preserve">, </w:t>
      </w:r>
      <w:hyperlink r:id="rId91">
        <w:r>
          <w:rPr>
            <w:color w:val="0000FF"/>
          </w:rPr>
          <w:t>7.3.13</w:t>
        </w:r>
      </w:hyperlink>
      <w:r>
        <w:t>).</w:t>
      </w:r>
    </w:p>
    <w:p w:rsidR="00307122" w:rsidRDefault="00307122">
      <w:pPr>
        <w:pStyle w:val="ConsPlusNormal"/>
        <w:spacing w:before="220"/>
        <w:ind w:firstLine="540"/>
        <w:jc w:val="both"/>
      </w:pPr>
      <w:r>
        <w:t xml:space="preserve">10.6 Данные об изменениях, внесенных в подлинник документа технического отчета, указывают на его титульном листе и обложке по </w:t>
      </w:r>
      <w:hyperlink w:anchor="P652">
        <w:r>
          <w:rPr>
            <w:color w:val="0000FF"/>
          </w:rPr>
          <w:t>форме 6</w:t>
        </w:r>
      </w:hyperlink>
      <w:r>
        <w:t xml:space="preserve"> (приложение Л). Допускается приводить таблицу внесенных изменений только на титульном листе.</w:t>
      </w:r>
    </w:p>
    <w:p w:rsidR="00307122" w:rsidRDefault="00307122">
      <w:pPr>
        <w:pStyle w:val="ConsPlusNormal"/>
        <w:spacing w:before="220"/>
        <w:ind w:firstLine="540"/>
        <w:jc w:val="both"/>
      </w:pPr>
      <w:r>
        <w:t xml:space="preserve">10.7 В таблице регистрации изменений, выполненной по </w:t>
      </w:r>
      <w:hyperlink w:anchor="P554">
        <w:r>
          <w:rPr>
            <w:color w:val="0000FF"/>
          </w:rPr>
          <w:t>форме 5</w:t>
        </w:r>
      </w:hyperlink>
      <w:r>
        <w:t xml:space="preserve"> (приложение К), не учитывают изменения, указанные в графе "Примечание" (см. </w:t>
      </w:r>
      <w:hyperlink w:anchor="P259">
        <w:r>
          <w:rPr>
            <w:color w:val="0000FF"/>
          </w:rPr>
          <w:t>9.1.9.4</w:t>
        </w:r>
      </w:hyperlink>
      <w:r>
        <w:t>).</w:t>
      </w:r>
    </w:p>
    <w:p w:rsidR="00307122" w:rsidRDefault="00307122">
      <w:pPr>
        <w:pStyle w:val="ConsPlusNormal"/>
        <w:spacing w:before="220"/>
        <w:ind w:firstLine="540"/>
        <w:jc w:val="both"/>
      </w:pPr>
      <w:r>
        <w:t xml:space="preserve">Сведения о замене листов графических документов приводят в графе "Примечание" состава графической части или книги (см. </w:t>
      </w:r>
      <w:hyperlink w:anchor="P207">
        <w:r>
          <w:rPr>
            <w:color w:val="0000FF"/>
          </w:rPr>
          <w:t>7.7</w:t>
        </w:r>
      </w:hyperlink>
      <w:r>
        <w:t>).</w:t>
      </w:r>
    </w:p>
    <w:p w:rsidR="00307122" w:rsidRDefault="00307122">
      <w:pPr>
        <w:pStyle w:val="ConsPlusNormal"/>
        <w:spacing w:before="220"/>
        <w:ind w:firstLine="540"/>
        <w:jc w:val="both"/>
      </w:pPr>
      <w:r>
        <w:t>Сведения о выпуске дополнительных технических отчетов или их частей и книг заносят в ведомость "Состав отчетной технической документации по результатам инженерных изысканий".</w:t>
      </w:r>
    </w:p>
    <w:p w:rsidR="00307122" w:rsidRDefault="00307122">
      <w:pPr>
        <w:pStyle w:val="ConsPlusNormal"/>
        <w:spacing w:before="220"/>
        <w:ind w:firstLine="540"/>
        <w:jc w:val="both"/>
      </w:pPr>
      <w:r>
        <w:t>10.8 При внесении изменений в подлинник технического отчета, составленного в электронной форме, любое изменение индексируется как новая версия технического отчета (части, книги).</w:t>
      </w:r>
    </w:p>
    <w:p w:rsidR="00307122" w:rsidRDefault="00307122">
      <w:pPr>
        <w:pStyle w:val="ConsPlusNormal"/>
        <w:spacing w:before="220"/>
        <w:ind w:firstLine="540"/>
        <w:jc w:val="both"/>
      </w:pPr>
      <w:r>
        <w:t>10.9 Внесение изменений в технический отчет в электронной форме выполняют путем выпуска новой версии технического отчета (части, книги) с внесенными изменениями.</w:t>
      </w:r>
    </w:p>
    <w:p w:rsidR="00307122" w:rsidRDefault="00307122">
      <w:pPr>
        <w:pStyle w:val="ConsPlusNormal"/>
        <w:jc w:val="both"/>
      </w:pPr>
    </w:p>
    <w:p w:rsidR="00307122" w:rsidRDefault="00307122">
      <w:pPr>
        <w:pStyle w:val="ConsPlusNormal"/>
        <w:jc w:val="both"/>
      </w:pPr>
    </w:p>
    <w:p w:rsidR="00307122" w:rsidRDefault="00307122">
      <w:pPr>
        <w:pStyle w:val="ConsPlusNormal"/>
        <w:jc w:val="both"/>
      </w:pPr>
    </w:p>
    <w:p w:rsidR="00307122" w:rsidRDefault="00307122">
      <w:pPr>
        <w:pStyle w:val="ConsPlusNormal"/>
        <w:jc w:val="both"/>
      </w:pPr>
    </w:p>
    <w:p w:rsidR="00307122" w:rsidRDefault="00307122">
      <w:pPr>
        <w:pStyle w:val="ConsPlusNormal"/>
        <w:jc w:val="both"/>
      </w:pPr>
    </w:p>
    <w:p w:rsidR="00307122" w:rsidRDefault="00307122">
      <w:pPr>
        <w:pStyle w:val="ConsPlusNormal"/>
        <w:jc w:val="right"/>
        <w:outlineLvl w:val="0"/>
      </w:pPr>
      <w:r>
        <w:rPr>
          <w:b/>
        </w:rPr>
        <w:t>Приложение А</w:t>
      </w:r>
    </w:p>
    <w:p w:rsidR="00307122" w:rsidRDefault="00307122">
      <w:pPr>
        <w:pStyle w:val="ConsPlusNormal"/>
        <w:jc w:val="right"/>
      </w:pPr>
      <w:r>
        <w:rPr>
          <w:b/>
        </w:rPr>
        <w:t>(рекомендуемое)</w:t>
      </w:r>
    </w:p>
    <w:p w:rsidR="00307122" w:rsidRDefault="00307122">
      <w:pPr>
        <w:pStyle w:val="ConsPlusNormal"/>
        <w:jc w:val="both"/>
      </w:pPr>
    </w:p>
    <w:p w:rsidR="00307122" w:rsidRDefault="00307122">
      <w:pPr>
        <w:pStyle w:val="ConsPlusTitle"/>
        <w:jc w:val="center"/>
      </w:pPr>
      <w:r>
        <w:t>КОДЫ ОСНОВНЫХ ВИДОВ ИНЖЕНЕРНЫХ ИЗЫСКАНИЙ</w:t>
      </w:r>
    </w:p>
    <w:p w:rsidR="00307122" w:rsidRDefault="00307122">
      <w:pPr>
        <w:pStyle w:val="ConsPlusNormal"/>
        <w:jc w:val="both"/>
      </w:pPr>
    </w:p>
    <w:p w:rsidR="00307122" w:rsidRDefault="00307122">
      <w:pPr>
        <w:pStyle w:val="ConsPlusNormal"/>
        <w:jc w:val="right"/>
      </w:pPr>
      <w:bookmarkStart w:id="27" w:name="P312"/>
      <w:bookmarkEnd w:id="27"/>
      <w:r>
        <w:t>Таблица А.1</w:t>
      </w:r>
    </w:p>
    <w:p w:rsidR="00307122" w:rsidRDefault="00307122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839"/>
        <w:gridCol w:w="3175"/>
      </w:tblGrid>
      <w:tr w:rsidR="00307122">
        <w:tc>
          <w:tcPr>
            <w:tcW w:w="5839" w:type="dxa"/>
            <w:tcBorders>
              <w:top w:val="single" w:sz="4" w:space="0" w:color="auto"/>
              <w:bottom w:val="single" w:sz="4" w:space="0" w:color="auto"/>
            </w:tcBorders>
          </w:tcPr>
          <w:p w:rsidR="00307122" w:rsidRDefault="00307122">
            <w:pPr>
              <w:pStyle w:val="ConsPlusNormal"/>
              <w:jc w:val="center"/>
            </w:pPr>
            <w:r>
              <w:t>Наименование вида инженерных изысканий</w:t>
            </w:r>
          </w:p>
        </w:tc>
        <w:tc>
          <w:tcPr>
            <w:tcW w:w="3175" w:type="dxa"/>
            <w:tcBorders>
              <w:top w:val="single" w:sz="4" w:space="0" w:color="auto"/>
              <w:bottom w:val="single" w:sz="4" w:space="0" w:color="auto"/>
            </w:tcBorders>
          </w:tcPr>
          <w:p w:rsidR="00307122" w:rsidRDefault="00307122">
            <w:pPr>
              <w:pStyle w:val="ConsPlusNormal"/>
              <w:jc w:val="center"/>
            </w:pPr>
            <w:r>
              <w:t>Код вида изысканий</w:t>
            </w:r>
          </w:p>
        </w:tc>
      </w:tr>
      <w:tr w:rsidR="00307122">
        <w:tblPrEx>
          <w:tblBorders>
            <w:insideH w:val="none" w:sz="0" w:space="0" w:color="auto"/>
          </w:tblBorders>
        </w:tblPrEx>
        <w:tc>
          <w:tcPr>
            <w:tcW w:w="5839" w:type="dxa"/>
            <w:tcBorders>
              <w:top w:val="single" w:sz="4" w:space="0" w:color="auto"/>
              <w:bottom w:val="nil"/>
            </w:tcBorders>
          </w:tcPr>
          <w:p w:rsidR="00307122" w:rsidRDefault="00307122">
            <w:pPr>
              <w:pStyle w:val="ConsPlusNormal"/>
            </w:pPr>
            <w:r>
              <w:t>Инженерно-геодезические изыскания</w:t>
            </w:r>
          </w:p>
        </w:tc>
        <w:tc>
          <w:tcPr>
            <w:tcW w:w="3175" w:type="dxa"/>
            <w:tcBorders>
              <w:top w:val="single" w:sz="4" w:space="0" w:color="auto"/>
              <w:bottom w:val="nil"/>
            </w:tcBorders>
          </w:tcPr>
          <w:p w:rsidR="00307122" w:rsidRDefault="00307122">
            <w:pPr>
              <w:pStyle w:val="ConsPlusNormal"/>
              <w:jc w:val="center"/>
            </w:pPr>
            <w:r>
              <w:t>ИГДИ</w:t>
            </w:r>
          </w:p>
        </w:tc>
      </w:tr>
      <w:tr w:rsidR="00307122">
        <w:tblPrEx>
          <w:tblBorders>
            <w:insideH w:val="none" w:sz="0" w:space="0" w:color="auto"/>
          </w:tblBorders>
        </w:tblPrEx>
        <w:tc>
          <w:tcPr>
            <w:tcW w:w="5839" w:type="dxa"/>
            <w:tcBorders>
              <w:top w:val="nil"/>
              <w:bottom w:val="nil"/>
            </w:tcBorders>
          </w:tcPr>
          <w:p w:rsidR="00307122" w:rsidRDefault="00307122">
            <w:pPr>
              <w:pStyle w:val="ConsPlusNormal"/>
            </w:pPr>
            <w:r>
              <w:t>Инженерно-геологические изыскания</w:t>
            </w:r>
          </w:p>
        </w:tc>
        <w:tc>
          <w:tcPr>
            <w:tcW w:w="3175" w:type="dxa"/>
            <w:tcBorders>
              <w:top w:val="nil"/>
              <w:bottom w:val="nil"/>
            </w:tcBorders>
          </w:tcPr>
          <w:p w:rsidR="00307122" w:rsidRDefault="00307122">
            <w:pPr>
              <w:pStyle w:val="ConsPlusNormal"/>
              <w:jc w:val="center"/>
            </w:pPr>
            <w:r>
              <w:t>ИГИ</w:t>
            </w:r>
          </w:p>
        </w:tc>
      </w:tr>
      <w:tr w:rsidR="00307122">
        <w:tblPrEx>
          <w:tblBorders>
            <w:insideH w:val="none" w:sz="0" w:space="0" w:color="auto"/>
          </w:tblBorders>
        </w:tblPrEx>
        <w:tc>
          <w:tcPr>
            <w:tcW w:w="5839" w:type="dxa"/>
            <w:tcBorders>
              <w:top w:val="nil"/>
              <w:bottom w:val="nil"/>
            </w:tcBorders>
          </w:tcPr>
          <w:p w:rsidR="00307122" w:rsidRDefault="00307122">
            <w:pPr>
              <w:pStyle w:val="ConsPlusNormal"/>
            </w:pPr>
            <w:r>
              <w:t>Инженерно-гидрометеорологические изыскания</w:t>
            </w:r>
          </w:p>
        </w:tc>
        <w:tc>
          <w:tcPr>
            <w:tcW w:w="3175" w:type="dxa"/>
            <w:tcBorders>
              <w:top w:val="nil"/>
              <w:bottom w:val="nil"/>
            </w:tcBorders>
          </w:tcPr>
          <w:p w:rsidR="00307122" w:rsidRDefault="00307122">
            <w:pPr>
              <w:pStyle w:val="ConsPlusNormal"/>
              <w:jc w:val="center"/>
            </w:pPr>
            <w:r>
              <w:t>ИГМИ</w:t>
            </w:r>
          </w:p>
        </w:tc>
      </w:tr>
      <w:tr w:rsidR="00307122">
        <w:tblPrEx>
          <w:tblBorders>
            <w:insideH w:val="none" w:sz="0" w:space="0" w:color="auto"/>
          </w:tblBorders>
        </w:tblPrEx>
        <w:tc>
          <w:tcPr>
            <w:tcW w:w="5839" w:type="dxa"/>
            <w:tcBorders>
              <w:top w:val="nil"/>
              <w:bottom w:val="single" w:sz="4" w:space="0" w:color="auto"/>
            </w:tcBorders>
          </w:tcPr>
          <w:p w:rsidR="00307122" w:rsidRDefault="00307122">
            <w:pPr>
              <w:pStyle w:val="ConsPlusNormal"/>
            </w:pPr>
            <w:r>
              <w:t>Инженерно-экологические изыскания</w:t>
            </w:r>
          </w:p>
        </w:tc>
        <w:tc>
          <w:tcPr>
            <w:tcW w:w="3175" w:type="dxa"/>
            <w:tcBorders>
              <w:top w:val="nil"/>
              <w:bottom w:val="single" w:sz="4" w:space="0" w:color="auto"/>
            </w:tcBorders>
          </w:tcPr>
          <w:p w:rsidR="00307122" w:rsidRDefault="00307122">
            <w:pPr>
              <w:pStyle w:val="ConsPlusNormal"/>
              <w:jc w:val="center"/>
            </w:pPr>
            <w:r>
              <w:t>ИЭИ</w:t>
            </w:r>
          </w:p>
        </w:tc>
      </w:tr>
      <w:tr w:rsidR="00307122">
        <w:tc>
          <w:tcPr>
            <w:tcW w:w="901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07122" w:rsidRDefault="00307122">
            <w:pPr>
              <w:pStyle w:val="ConsPlusNormal"/>
              <w:ind w:firstLine="283"/>
              <w:jc w:val="both"/>
            </w:pPr>
            <w:r>
              <w:lastRenderedPageBreak/>
              <w:t>Примечания</w:t>
            </w:r>
          </w:p>
          <w:p w:rsidR="00307122" w:rsidRDefault="00307122">
            <w:pPr>
              <w:pStyle w:val="ConsPlusNormal"/>
              <w:ind w:firstLine="283"/>
              <w:jc w:val="both"/>
            </w:pPr>
            <w:r>
              <w:t>1 Допускается в кодах применять буквы латинского алфавита.</w:t>
            </w:r>
          </w:p>
          <w:p w:rsidR="00307122" w:rsidRDefault="00307122">
            <w:pPr>
              <w:pStyle w:val="ConsPlusNormal"/>
              <w:ind w:firstLine="283"/>
              <w:jc w:val="both"/>
            </w:pPr>
            <w:r>
              <w:t>2 Коды других видов инженерных изысканий и исследований исполнитель присваивает самостоятельно.</w:t>
            </w:r>
          </w:p>
        </w:tc>
      </w:tr>
    </w:tbl>
    <w:p w:rsidR="00307122" w:rsidRDefault="00307122">
      <w:pPr>
        <w:pStyle w:val="ConsPlusNormal"/>
        <w:jc w:val="both"/>
      </w:pPr>
    </w:p>
    <w:p w:rsidR="00307122" w:rsidRDefault="00307122">
      <w:pPr>
        <w:pStyle w:val="ConsPlusNormal"/>
        <w:jc w:val="both"/>
      </w:pPr>
    </w:p>
    <w:p w:rsidR="00307122" w:rsidRDefault="00307122">
      <w:pPr>
        <w:pStyle w:val="ConsPlusNormal"/>
        <w:jc w:val="both"/>
      </w:pPr>
    </w:p>
    <w:p w:rsidR="00307122" w:rsidRDefault="00307122">
      <w:pPr>
        <w:pStyle w:val="ConsPlusNormal"/>
        <w:jc w:val="both"/>
      </w:pPr>
    </w:p>
    <w:p w:rsidR="00307122" w:rsidRDefault="00307122">
      <w:pPr>
        <w:pStyle w:val="ConsPlusNormal"/>
        <w:jc w:val="both"/>
      </w:pPr>
    </w:p>
    <w:p w:rsidR="00307122" w:rsidRDefault="00307122">
      <w:pPr>
        <w:pStyle w:val="ConsPlusNormal"/>
        <w:jc w:val="right"/>
        <w:outlineLvl w:val="0"/>
      </w:pPr>
      <w:r>
        <w:rPr>
          <w:b/>
        </w:rPr>
        <w:t>Приложение Б</w:t>
      </w:r>
    </w:p>
    <w:p w:rsidR="00307122" w:rsidRDefault="00307122">
      <w:pPr>
        <w:pStyle w:val="ConsPlusNormal"/>
        <w:jc w:val="right"/>
      </w:pPr>
      <w:r>
        <w:rPr>
          <w:b/>
        </w:rPr>
        <w:t>(рекомендуемое)</w:t>
      </w:r>
    </w:p>
    <w:p w:rsidR="00307122" w:rsidRDefault="00307122">
      <w:pPr>
        <w:pStyle w:val="ConsPlusNormal"/>
        <w:jc w:val="both"/>
      </w:pPr>
    </w:p>
    <w:p w:rsidR="00307122" w:rsidRDefault="00307122">
      <w:pPr>
        <w:pStyle w:val="ConsPlusTitle"/>
        <w:jc w:val="center"/>
      </w:pPr>
      <w:r>
        <w:t>ПРАВИЛА ОФОРМЛЕНИЯ ТИТУЛЬНОГО ЛИСТА</w:t>
      </w:r>
    </w:p>
    <w:p w:rsidR="00307122" w:rsidRDefault="00307122">
      <w:pPr>
        <w:pStyle w:val="ConsPlusNormal"/>
        <w:jc w:val="both"/>
      </w:pPr>
    </w:p>
    <w:p w:rsidR="00307122" w:rsidRDefault="00307122">
      <w:pPr>
        <w:pStyle w:val="ConsPlusNormal"/>
        <w:jc w:val="right"/>
        <w:outlineLvl w:val="1"/>
      </w:pPr>
      <w:bookmarkStart w:id="28" w:name="P337"/>
      <w:bookmarkEnd w:id="28"/>
      <w:r>
        <w:t>Форма 1</w:t>
      </w:r>
    </w:p>
    <w:p w:rsidR="00307122" w:rsidRDefault="00307122">
      <w:pPr>
        <w:pStyle w:val="ConsPlusNormal"/>
        <w:jc w:val="both"/>
      </w:pPr>
    </w:p>
    <w:p w:rsidR="00307122" w:rsidRDefault="00307122">
      <w:pPr>
        <w:pStyle w:val="ConsPlusNormal"/>
        <w:jc w:val="center"/>
      </w:pPr>
      <w:r>
        <w:rPr>
          <w:noProof/>
          <w:position w:val="-453"/>
        </w:rPr>
        <w:drawing>
          <wp:inline distT="0" distB="0" distL="0" distR="0">
            <wp:extent cx="5421630" cy="5904230"/>
            <wp:effectExtent l="0" t="0" r="0" b="0"/>
            <wp:docPr id="1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9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1630" cy="5904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7122" w:rsidRDefault="00307122">
      <w:pPr>
        <w:pStyle w:val="ConsPlusNormal"/>
        <w:jc w:val="both"/>
      </w:pPr>
    </w:p>
    <w:p w:rsidR="00307122" w:rsidRDefault="00307122">
      <w:pPr>
        <w:pStyle w:val="ConsPlusNormal"/>
        <w:ind w:firstLine="540"/>
        <w:jc w:val="both"/>
      </w:pPr>
      <w:r>
        <w:t xml:space="preserve">Б.1 На титульном листе технического отчета, части, книги, для бумажной формы - тома (при </w:t>
      </w:r>
      <w:r>
        <w:lastRenderedPageBreak/>
        <w:t>наличии), как правило, приводят следующие реквизиты:</w:t>
      </w:r>
    </w:p>
    <w:p w:rsidR="00307122" w:rsidRDefault="00307122">
      <w:pPr>
        <w:pStyle w:val="ConsPlusNormal"/>
        <w:spacing w:before="220"/>
        <w:ind w:firstLine="540"/>
        <w:jc w:val="both"/>
      </w:pPr>
      <w:r>
        <w:t>- поле 1 - логотип (при наличии), полное и сокращенное наименования организации, подготовившей технический отчет;</w:t>
      </w:r>
    </w:p>
    <w:p w:rsidR="00307122" w:rsidRDefault="00307122">
      <w:pPr>
        <w:pStyle w:val="ConsPlusNormal"/>
        <w:spacing w:before="220"/>
        <w:ind w:firstLine="540"/>
        <w:jc w:val="both"/>
      </w:pPr>
      <w:r>
        <w:t xml:space="preserve">- поле 2 - в левой части - гриф согласования, в правой части - гриф утверждения, выполняемые по </w:t>
      </w:r>
      <w:hyperlink r:id="rId93">
        <w:r>
          <w:rPr>
            <w:color w:val="0000FF"/>
          </w:rPr>
          <w:t>ГОСТ Р 7.0.97</w:t>
        </w:r>
      </w:hyperlink>
      <w:r>
        <w:t xml:space="preserve"> (при необходимости);</w:t>
      </w:r>
    </w:p>
    <w:p w:rsidR="00307122" w:rsidRDefault="00307122">
      <w:pPr>
        <w:pStyle w:val="ConsPlusNormal"/>
        <w:spacing w:before="220"/>
        <w:ind w:firstLine="540"/>
        <w:jc w:val="both"/>
      </w:pPr>
      <w:r>
        <w:t>- поле 3 - гриф ограничения доступа (при наличии);</w:t>
      </w:r>
    </w:p>
    <w:p w:rsidR="00307122" w:rsidRDefault="00307122">
      <w:pPr>
        <w:pStyle w:val="ConsPlusNormal"/>
        <w:spacing w:before="220"/>
        <w:ind w:firstLine="540"/>
        <w:jc w:val="both"/>
      </w:pPr>
      <w:r>
        <w:t>- поле 4 - наименование объекта капитального строительства в соответствии с договором (контрактом);</w:t>
      </w:r>
    </w:p>
    <w:p w:rsidR="00307122" w:rsidRDefault="00307122">
      <w:pPr>
        <w:pStyle w:val="ConsPlusNormal"/>
        <w:spacing w:before="220"/>
        <w:ind w:firstLine="540"/>
        <w:jc w:val="both"/>
      </w:pPr>
      <w:r>
        <w:t>- поле 5 - наименование технического отчета, его части, книги, тома (при наличии);</w:t>
      </w:r>
    </w:p>
    <w:p w:rsidR="00307122" w:rsidRDefault="00307122">
      <w:pPr>
        <w:pStyle w:val="ConsPlusNormal"/>
        <w:spacing w:before="220"/>
        <w:ind w:firstLine="540"/>
        <w:jc w:val="both"/>
      </w:pPr>
      <w:r>
        <w:t>- поле 6 - обозначение технического отчета, его части, книги, тома (при наличии);</w:t>
      </w:r>
    </w:p>
    <w:p w:rsidR="00307122" w:rsidRDefault="00307122">
      <w:pPr>
        <w:pStyle w:val="ConsPlusNormal"/>
        <w:spacing w:before="220"/>
        <w:ind w:firstLine="540"/>
        <w:jc w:val="both"/>
      </w:pPr>
      <w:r>
        <w:t>- поле 7 - номер тома по ведомости "Состав отчетной технической документации по инженерным изысканиям" (при наличии);</w:t>
      </w:r>
    </w:p>
    <w:p w:rsidR="00307122" w:rsidRDefault="00307122">
      <w:pPr>
        <w:pStyle w:val="ConsPlusNormal"/>
        <w:spacing w:before="220"/>
        <w:ind w:firstLine="540"/>
        <w:jc w:val="both"/>
      </w:pPr>
      <w:r>
        <w:t>- поле 8 - должности лиц, ответственных за разработку технического отчета;</w:t>
      </w:r>
    </w:p>
    <w:p w:rsidR="00307122" w:rsidRDefault="00307122">
      <w:pPr>
        <w:pStyle w:val="ConsPlusNormal"/>
        <w:spacing w:before="220"/>
        <w:ind w:firstLine="540"/>
        <w:jc w:val="both"/>
      </w:pPr>
      <w:r>
        <w:t>- поле 9 - подписи лиц, ответственных за разработку технического отчета, и оттиск печати организации (при наличии), подготовившей технический отчет;</w:t>
      </w:r>
    </w:p>
    <w:p w:rsidR="00307122" w:rsidRDefault="00307122">
      <w:pPr>
        <w:pStyle w:val="ConsPlusNormal"/>
        <w:spacing w:before="220"/>
        <w:ind w:firstLine="540"/>
        <w:jc w:val="both"/>
      </w:pPr>
      <w:r>
        <w:t>- поле 10 - инициалы и фамилии лиц, указанных на поле 8;</w:t>
      </w:r>
    </w:p>
    <w:p w:rsidR="00307122" w:rsidRDefault="00307122">
      <w:pPr>
        <w:pStyle w:val="ConsPlusNormal"/>
        <w:spacing w:before="220"/>
        <w:ind w:firstLine="540"/>
        <w:jc w:val="both"/>
      </w:pPr>
      <w:r>
        <w:t>- поле 11 - место и год выпуска;</w:t>
      </w:r>
    </w:p>
    <w:p w:rsidR="00307122" w:rsidRDefault="00307122">
      <w:pPr>
        <w:pStyle w:val="ConsPlusNormal"/>
        <w:spacing w:before="220"/>
        <w:ind w:firstLine="540"/>
        <w:jc w:val="both"/>
      </w:pPr>
      <w:r>
        <w:t xml:space="preserve">- поле 12 - таблица регистрации изменений по </w:t>
      </w:r>
      <w:hyperlink w:anchor="P652">
        <w:r>
          <w:rPr>
            <w:color w:val="0000FF"/>
          </w:rPr>
          <w:t>форме 6</w:t>
        </w:r>
      </w:hyperlink>
      <w:r>
        <w:t xml:space="preserve"> (приложение Л) (при наличии);</w:t>
      </w:r>
    </w:p>
    <w:p w:rsidR="00307122" w:rsidRDefault="00307122">
      <w:pPr>
        <w:pStyle w:val="ConsPlusNormal"/>
        <w:spacing w:before="220"/>
        <w:ind w:firstLine="540"/>
        <w:jc w:val="both"/>
      </w:pPr>
      <w:r>
        <w:t xml:space="preserve">- поле 13 - для дополнительных граф основной надписи </w:t>
      </w:r>
      <w:hyperlink w:anchor="P153">
        <w:r>
          <w:rPr>
            <w:color w:val="0000FF"/>
          </w:rPr>
          <w:t>(5.4)</w:t>
        </w:r>
      </w:hyperlink>
      <w:r>
        <w:t>, к которым могут относиться: инвентарный номер подлинника; подпись лица, принявшего подлинник на хранение и дата приемки; инвентарный номер подлинника документа, взамен которого выпущен новый подлинник и др.</w:t>
      </w:r>
    </w:p>
    <w:p w:rsidR="00307122" w:rsidRDefault="00307122">
      <w:pPr>
        <w:pStyle w:val="ConsPlusNormal"/>
        <w:spacing w:before="220"/>
        <w:ind w:firstLine="540"/>
        <w:jc w:val="both"/>
      </w:pPr>
      <w:r>
        <w:t xml:space="preserve">Б.2 Размеры полей 1 - 13 устанавливают произвольно; линии этих полей, указанные в </w:t>
      </w:r>
      <w:hyperlink w:anchor="P337">
        <w:r>
          <w:rPr>
            <w:color w:val="0000FF"/>
          </w:rPr>
          <w:t>форме 1</w:t>
        </w:r>
      </w:hyperlink>
      <w:r>
        <w:t>, не наносят, номера и наименования полей не указывают.</w:t>
      </w:r>
    </w:p>
    <w:p w:rsidR="00307122" w:rsidRDefault="00307122">
      <w:pPr>
        <w:pStyle w:val="ConsPlusNormal"/>
        <w:spacing w:before="220"/>
        <w:ind w:firstLine="540"/>
        <w:jc w:val="both"/>
      </w:pPr>
      <w:r>
        <w:t>Б.3 Допускается оформлять титульный лист без рамок.</w:t>
      </w:r>
    </w:p>
    <w:p w:rsidR="00307122" w:rsidRDefault="00307122">
      <w:pPr>
        <w:pStyle w:val="ConsPlusNormal"/>
        <w:spacing w:before="220"/>
        <w:ind w:firstLine="540"/>
        <w:jc w:val="both"/>
      </w:pPr>
      <w:r>
        <w:t>Б.4 Допускается приводить на титульном листе дополнительные реквизиты и атрибуты в соответствии с требованиями, установленными в стандартах организации.</w:t>
      </w:r>
    </w:p>
    <w:p w:rsidR="00307122" w:rsidRDefault="00307122">
      <w:pPr>
        <w:pStyle w:val="ConsPlusNormal"/>
        <w:jc w:val="both"/>
      </w:pPr>
    </w:p>
    <w:p w:rsidR="00307122" w:rsidRDefault="00307122">
      <w:pPr>
        <w:pStyle w:val="ConsPlusNormal"/>
        <w:jc w:val="both"/>
      </w:pPr>
    </w:p>
    <w:p w:rsidR="00307122" w:rsidRDefault="00307122">
      <w:pPr>
        <w:pStyle w:val="ConsPlusNormal"/>
        <w:jc w:val="both"/>
      </w:pPr>
    </w:p>
    <w:p w:rsidR="00307122" w:rsidRDefault="00307122">
      <w:pPr>
        <w:pStyle w:val="ConsPlusNormal"/>
        <w:jc w:val="both"/>
      </w:pPr>
    </w:p>
    <w:p w:rsidR="00307122" w:rsidRDefault="00307122">
      <w:pPr>
        <w:pStyle w:val="ConsPlusNormal"/>
        <w:jc w:val="both"/>
      </w:pPr>
    </w:p>
    <w:p w:rsidR="00307122" w:rsidRDefault="00307122">
      <w:pPr>
        <w:pStyle w:val="ConsPlusNormal"/>
        <w:jc w:val="right"/>
        <w:outlineLvl w:val="0"/>
      </w:pPr>
      <w:r>
        <w:rPr>
          <w:b/>
        </w:rPr>
        <w:t>Приложение В</w:t>
      </w:r>
    </w:p>
    <w:p w:rsidR="00307122" w:rsidRDefault="00307122">
      <w:pPr>
        <w:pStyle w:val="ConsPlusNormal"/>
        <w:jc w:val="right"/>
      </w:pPr>
      <w:r>
        <w:rPr>
          <w:b/>
        </w:rPr>
        <w:t>(справочное)</w:t>
      </w:r>
    </w:p>
    <w:p w:rsidR="00307122" w:rsidRDefault="00307122">
      <w:pPr>
        <w:pStyle w:val="ConsPlusNormal"/>
        <w:jc w:val="both"/>
      </w:pPr>
    </w:p>
    <w:p w:rsidR="00307122" w:rsidRDefault="00307122">
      <w:pPr>
        <w:pStyle w:val="ConsPlusTitle"/>
        <w:jc w:val="center"/>
      </w:pPr>
      <w:r>
        <w:t>ПРИМЕР ОФОРМЛЕНИЯ ТИТУЛЬНОГО ЛИСТА</w:t>
      </w:r>
    </w:p>
    <w:p w:rsidR="00307122" w:rsidRDefault="00307122">
      <w:pPr>
        <w:pStyle w:val="ConsPlusNormal"/>
        <w:jc w:val="both"/>
      </w:pPr>
    </w:p>
    <w:p w:rsidR="00307122" w:rsidRDefault="00307122">
      <w:pPr>
        <w:pStyle w:val="ConsPlusNormal"/>
        <w:jc w:val="center"/>
      </w:pPr>
      <w:r>
        <w:rPr>
          <w:noProof/>
          <w:position w:val="-518"/>
        </w:rPr>
        <w:lastRenderedPageBreak/>
        <w:drawing>
          <wp:inline distT="0" distB="0" distL="0" distR="0">
            <wp:extent cx="5541645" cy="6725920"/>
            <wp:effectExtent l="0" t="0" r="0" b="0"/>
            <wp:docPr id="2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9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1645" cy="6725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7122" w:rsidRDefault="00307122">
      <w:pPr>
        <w:pStyle w:val="ConsPlusNormal"/>
        <w:jc w:val="both"/>
      </w:pPr>
    </w:p>
    <w:p w:rsidR="00307122" w:rsidRDefault="00307122">
      <w:pPr>
        <w:pStyle w:val="ConsPlusNormal"/>
        <w:jc w:val="center"/>
      </w:pPr>
      <w:bookmarkStart w:id="29" w:name="P370"/>
      <w:bookmarkEnd w:id="29"/>
      <w:r>
        <w:t>Рисунок В.1</w:t>
      </w:r>
    </w:p>
    <w:p w:rsidR="00307122" w:rsidRDefault="00307122">
      <w:pPr>
        <w:pStyle w:val="ConsPlusNormal"/>
        <w:jc w:val="both"/>
      </w:pPr>
    </w:p>
    <w:p w:rsidR="00307122" w:rsidRDefault="00307122">
      <w:pPr>
        <w:pStyle w:val="ConsPlusNormal"/>
        <w:jc w:val="both"/>
      </w:pPr>
    </w:p>
    <w:p w:rsidR="00307122" w:rsidRDefault="00307122">
      <w:pPr>
        <w:pStyle w:val="ConsPlusNormal"/>
        <w:jc w:val="both"/>
      </w:pPr>
    </w:p>
    <w:p w:rsidR="00307122" w:rsidRDefault="00307122">
      <w:pPr>
        <w:pStyle w:val="ConsPlusNormal"/>
        <w:jc w:val="both"/>
      </w:pPr>
    </w:p>
    <w:p w:rsidR="00307122" w:rsidRDefault="00307122">
      <w:pPr>
        <w:pStyle w:val="ConsPlusNormal"/>
        <w:jc w:val="both"/>
      </w:pPr>
    </w:p>
    <w:p w:rsidR="00307122" w:rsidRDefault="00307122">
      <w:pPr>
        <w:pStyle w:val="ConsPlusNormal"/>
        <w:jc w:val="right"/>
        <w:outlineLvl w:val="0"/>
      </w:pPr>
      <w:r>
        <w:rPr>
          <w:b/>
        </w:rPr>
        <w:t>Приложение Г</w:t>
      </w:r>
    </w:p>
    <w:p w:rsidR="00307122" w:rsidRDefault="00307122">
      <w:pPr>
        <w:pStyle w:val="ConsPlusNormal"/>
        <w:jc w:val="right"/>
      </w:pPr>
      <w:r>
        <w:rPr>
          <w:b/>
        </w:rPr>
        <w:t>(рекомендуемое)</w:t>
      </w:r>
    </w:p>
    <w:p w:rsidR="00307122" w:rsidRDefault="00307122">
      <w:pPr>
        <w:pStyle w:val="ConsPlusNormal"/>
        <w:jc w:val="both"/>
      </w:pPr>
    </w:p>
    <w:p w:rsidR="00307122" w:rsidRDefault="00307122">
      <w:pPr>
        <w:pStyle w:val="ConsPlusTitle"/>
        <w:jc w:val="center"/>
      </w:pPr>
      <w:bookmarkStart w:id="30" w:name="P379"/>
      <w:bookmarkEnd w:id="30"/>
      <w:r>
        <w:t>ПРИМЕР ВЫПОЛНЕНИЯ СПИСКА ИСПОЛНИТЕЛЕЙ</w:t>
      </w:r>
    </w:p>
    <w:p w:rsidR="00307122" w:rsidRDefault="00307122">
      <w:pPr>
        <w:pStyle w:val="ConsPlusNormal"/>
        <w:jc w:val="both"/>
      </w:pPr>
    </w:p>
    <w:p w:rsidR="00307122" w:rsidRDefault="00307122">
      <w:pPr>
        <w:pStyle w:val="ConsPlusNormal"/>
        <w:ind w:firstLine="540"/>
        <w:jc w:val="both"/>
      </w:pPr>
      <w:r>
        <w:t>Исполнители:</w:t>
      </w:r>
    </w:p>
    <w:p w:rsidR="00307122" w:rsidRDefault="00307122">
      <w:pPr>
        <w:pStyle w:val="ConsPlusNormal"/>
        <w:jc w:val="both"/>
      </w:pPr>
    </w:p>
    <w:p w:rsidR="00307122" w:rsidRDefault="00307122">
      <w:pPr>
        <w:pStyle w:val="ConsPlusNonformat"/>
        <w:jc w:val="both"/>
      </w:pPr>
      <w:r>
        <w:lastRenderedPageBreak/>
        <w:t>Начальник отдела инженерной                    М.В. Макарова</w:t>
      </w:r>
    </w:p>
    <w:p w:rsidR="00307122" w:rsidRDefault="00307122">
      <w:pPr>
        <w:pStyle w:val="ConsPlusNonformat"/>
        <w:jc w:val="both"/>
      </w:pPr>
      <w:r>
        <w:t>геофизики и сейсмологии     _________________  (разделы 1 - 3, заключение)</w:t>
      </w:r>
    </w:p>
    <w:p w:rsidR="00307122" w:rsidRDefault="00307122">
      <w:pPr>
        <w:pStyle w:val="ConsPlusNonformat"/>
        <w:jc w:val="both"/>
      </w:pPr>
      <w:r>
        <w:t xml:space="preserve">                             (подпись, дата)</w:t>
      </w:r>
    </w:p>
    <w:p w:rsidR="00307122" w:rsidRDefault="00307122">
      <w:pPr>
        <w:pStyle w:val="ConsPlusNonformat"/>
        <w:jc w:val="both"/>
      </w:pPr>
    </w:p>
    <w:p w:rsidR="00307122" w:rsidRDefault="00307122">
      <w:pPr>
        <w:pStyle w:val="ConsPlusNonformat"/>
        <w:jc w:val="both"/>
      </w:pPr>
      <w:r>
        <w:t>Вед. специалист отдела                         В.В. Комаров</w:t>
      </w:r>
    </w:p>
    <w:p w:rsidR="00307122" w:rsidRDefault="00307122">
      <w:pPr>
        <w:pStyle w:val="ConsPlusNonformat"/>
        <w:jc w:val="both"/>
      </w:pPr>
      <w:r>
        <w:t>инженерно-геологических                        (разделы 1 - 4)</w:t>
      </w:r>
    </w:p>
    <w:p w:rsidR="00307122" w:rsidRDefault="00307122">
      <w:pPr>
        <w:pStyle w:val="ConsPlusNonformat"/>
        <w:jc w:val="both"/>
      </w:pPr>
      <w:r>
        <w:t>изысканий                   ________________</w:t>
      </w:r>
    </w:p>
    <w:p w:rsidR="00307122" w:rsidRDefault="00307122">
      <w:pPr>
        <w:pStyle w:val="ConsPlusNonformat"/>
        <w:jc w:val="both"/>
      </w:pPr>
      <w:r>
        <w:t xml:space="preserve">                             (подпись, дата)</w:t>
      </w:r>
    </w:p>
    <w:p w:rsidR="00307122" w:rsidRDefault="00307122">
      <w:pPr>
        <w:pStyle w:val="ConsPlusNonformat"/>
        <w:jc w:val="both"/>
      </w:pPr>
    </w:p>
    <w:p w:rsidR="00307122" w:rsidRDefault="00307122">
      <w:pPr>
        <w:pStyle w:val="ConsPlusNonformat"/>
        <w:jc w:val="both"/>
      </w:pPr>
      <w:r>
        <w:t>Начальник отдела                               Г.Н. Петров</w:t>
      </w:r>
    </w:p>
    <w:p w:rsidR="00307122" w:rsidRDefault="00307122">
      <w:pPr>
        <w:pStyle w:val="ConsPlusNonformat"/>
        <w:jc w:val="both"/>
      </w:pPr>
      <w:r>
        <w:t>лабораторных исследований                     (разделы 5 - 7 и приложения)</w:t>
      </w:r>
    </w:p>
    <w:p w:rsidR="00307122" w:rsidRDefault="00307122">
      <w:pPr>
        <w:pStyle w:val="ConsPlusNonformat"/>
        <w:jc w:val="both"/>
      </w:pPr>
      <w:r>
        <w:t>и оборудования              ________________</w:t>
      </w:r>
    </w:p>
    <w:p w:rsidR="00307122" w:rsidRDefault="00307122">
      <w:pPr>
        <w:pStyle w:val="ConsPlusNonformat"/>
        <w:jc w:val="both"/>
      </w:pPr>
      <w:r>
        <w:t xml:space="preserve">                             (подпись, дата)</w:t>
      </w:r>
    </w:p>
    <w:p w:rsidR="00307122" w:rsidRDefault="00307122">
      <w:pPr>
        <w:pStyle w:val="ConsPlusNonformat"/>
        <w:jc w:val="both"/>
      </w:pPr>
    </w:p>
    <w:p w:rsidR="00307122" w:rsidRDefault="00307122">
      <w:pPr>
        <w:pStyle w:val="ConsPlusNonformat"/>
        <w:jc w:val="both"/>
      </w:pPr>
      <w:r>
        <w:t>Нормоконтролер              ________________   А.В. Костюнина</w:t>
      </w:r>
    </w:p>
    <w:p w:rsidR="00307122" w:rsidRDefault="00307122">
      <w:pPr>
        <w:pStyle w:val="ConsPlusNonformat"/>
        <w:jc w:val="both"/>
      </w:pPr>
      <w:r>
        <w:t xml:space="preserve">                             (подпись, дата)</w:t>
      </w:r>
    </w:p>
    <w:p w:rsidR="00307122" w:rsidRDefault="00307122">
      <w:pPr>
        <w:pStyle w:val="ConsPlusNormal"/>
        <w:jc w:val="both"/>
      </w:pPr>
    </w:p>
    <w:p w:rsidR="00307122" w:rsidRDefault="00307122">
      <w:pPr>
        <w:pStyle w:val="ConsPlusNormal"/>
        <w:ind w:firstLine="540"/>
        <w:jc w:val="both"/>
      </w:pPr>
      <w:r>
        <w:t>Список участников выполнения инженерных изысканий:</w:t>
      </w:r>
    </w:p>
    <w:p w:rsidR="00307122" w:rsidRDefault="00307122">
      <w:pPr>
        <w:pStyle w:val="ConsPlusNormal"/>
        <w:spacing w:before="220"/>
        <w:ind w:firstLine="540"/>
        <w:jc w:val="both"/>
      </w:pPr>
      <w:r>
        <w:t>А.О. Ложкин, Е.В. Громова, Д.В. Носков - полевые работы;</w:t>
      </w:r>
    </w:p>
    <w:p w:rsidR="00307122" w:rsidRDefault="00307122">
      <w:pPr>
        <w:pStyle w:val="ConsPlusNormal"/>
        <w:spacing w:before="220"/>
        <w:ind w:firstLine="540"/>
        <w:jc w:val="both"/>
      </w:pPr>
      <w:r>
        <w:t>Е.С. Емельянов, С.С. Котов, Д.В. Герасимов - лабораторные работы;</w:t>
      </w:r>
    </w:p>
    <w:p w:rsidR="00307122" w:rsidRDefault="00307122">
      <w:pPr>
        <w:pStyle w:val="ConsPlusNormal"/>
        <w:spacing w:before="220"/>
        <w:ind w:firstLine="540"/>
        <w:jc w:val="both"/>
      </w:pPr>
      <w:r>
        <w:t>С.Г. Любов, Е.В. Воскресенская - камеральные работы.</w:t>
      </w:r>
    </w:p>
    <w:p w:rsidR="00307122" w:rsidRDefault="00307122">
      <w:pPr>
        <w:pStyle w:val="ConsPlusNormal"/>
        <w:jc w:val="both"/>
      </w:pPr>
    </w:p>
    <w:p w:rsidR="00307122" w:rsidRDefault="00307122">
      <w:pPr>
        <w:pStyle w:val="ConsPlusNormal"/>
        <w:jc w:val="both"/>
      </w:pPr>
    </w:p>
    <w:p w:rsidR="00307122" w:rsidRDefault="00307122">
      <w:pPr>
        <w:pStyle w:val="ConsPlusNormal"/>
        <w:jc w:val="both"/>
      </w:pPr>
    </w:p>
    <w:p w:rsidR="00307122" w:rsidRDefault="00307122">
      <w:pPr>
        <w:pStyle w:val="ConsPlusNormal"/>
        <w:jc w:val="both"/>
      </w:pPr>
    </w:p>
    <w:p w:rsidR="00307122" w:rsidRDefault="00307122">
      <w:pPr>
        <w:pStyle w:val="ConsPlusNormal"/>
        <w:jc w:val="both"/>
      </w:pPr>
    </w:p>
    <w:p w:rsidR="00307122" w:rsidRDefault="00307122">
      <w:pPr>
        <w:pStyle w:val="ConsPlusNormal"/>
        <w:jc w:val="right"/>
        <w:outlineLvl w:val="0"/>
      </w:pPr>
      <w:r>
        <w:rPr>
          <w:b/>
        </w:rPr>
        <w:t>Приложение Д</w:t>
      </w:r>
    </w:p>
    <w:p w:rsidR="00307122" w:rsidRDefault="00307122">
      <w:pPr>
        <w:pStyle w:val="ConsPlusNormal"/>
        <w:jc w:val="right"/>
      </w:pPr>
      <w:r>
        <w:rPr>
          <w:b/>
        </w:rPr>
        <w:t>(обязательное)</w:t>
      </w:r>
    </w:p>
    <w:p w:rsidR="00307122" w:rsidRDefault="00307122">
      <w:pPr>
        <w:pStyle w:val="ConsPlusNormal"/>
        <w:jc w:val="both"/>
      </w:pPr>
    </w:p>
    <w:p w:rsidR="00307122" w:rsidRDefault="00307122">
      <w:pPr>
        <w:pStyle w:val="ConsPlusTitle"/>
        <w:jc w:val="center"/>
      </w:pPr>
      <w:r>
        <w:t>СОСТАВ ГРАФИЧЕСКОЙ ЧАСТИ</w:t>
      </w:r>
    </w:p>
    <w:p w:rsidR="00307122" w:rsidRDefault="00307122">
      <w:pPr>
        <w:pStyle w:val="ConsPlusNormal"/>
        <w:jc w:val="both"/>
      </w:pPr>
    </w:p>
    <w:p w:rsidR="00307122" w:rsidRDefault="00307122">
      <w:pPr>
        <w:pStyle w:val="ConsPlusNormal"/>
        <w:ind w:firstLine="540"/>
        <w:jc w:val="both"/>
      </w:pPr>
      <w:r>
        <w:t xml:space="preserve">Д.1 Состав графической части (книги), выполненной в виде одного документа, приводят в ведомости графической части, составленной по </w:t>
      </w:r>
      <w:hyperlink w:anchor="P416">
        <w:r>
          <w:rPr>
            <w:color w:val="0000FF"/>
          </w:rPr>
          <w:t>форме 2</w:t>
        </w:r>
      </w:hyperlink>
      <w:r>
        <w:t>.</w:t>
      </w:r>
    </w:p>
    <w:p w:rsidR="00307122" w:rsidRDefault="00307122">
      <w:pPr>
        <w:pStyle w:val="ConsPlusNormal"/>
        <w:jc w:val="both"/>
      </w:pPr>
    </w:p>
    <w:p w:rsidR="00307122" w:rsidRDefault="00307122">
      <w:pPr>
        <w:pStyle w:val="ConsPlusNormal"/>
        <w:jc w:val="right"/>
        <w:outlineLvl w:val="1"/>
      </w:pPr>
      <w:bookmarkStart w:id="31" w:name="P416"/>
      <w:bookmarkEnd w:id="31"/>
      <w:r>
        <w:t>Форма 2</w:t>
      </w:r>
    </w:p>
    <w:p w:rsidR="00307122" w:rsidRDefault="00307122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506"/>
        <w:gridCol w:w="4252"/>
        <w:gridCol w:w="2275"/>
      </w:tblGrid>
      <w:tr w:rsidR="00307122">
        <w:tc>
          <w:tcPr>
            <w:tcW w:w="2506" w:type="dxa"/>
          </w:tcPr>
          <w:p w:rsidR="00307122" w:rsidRDefault="00307122">
            <w:pPr>
              <w:pStyle w:val="ConsPlusNormal"/>
              <w:jc w:val="center"/>
            </w:pPr>
            <w:r>
              <w:t>Номер листа</w:t>
            </w:r>
          </w:p>
        </w:tc>
        <w:tc>
          <w:tcPr>
            <w:tcW w:w="4252" w:type="dxa"/>
          </w:tcPr>
          <w:p w:rsidR="00307122" w:rsidRDefault="00307122">
            <w:pPr>
              <w:pStyle w:val="ConsPlusNormal"/>
              <w:jc w:val="center"/>
            </w:pPr>
            <w:r>
              <w:t>Наименование листа</w:t>
            </w:r>
          </w:p>
        </w:tc>
        <w:tc>
          <w:tcPr>
            <w:tcW w:w="2275" w:type="dxa"/>
          </w:tcPr>
          <w:p w:rsidR="00307122" w:rsidRDefault="00307122">
            <w:pPr>
              <w:pStyle w:val="ConsPlusNormal"/>
              <w:jc w:val="center"/>
            </w:pPr>
            <w:r>
              <w:t>Примечание</w:t>
            </w:r>
          </w:p>
        </w:tc>
      </w:tr>
      <w:tr w:rsidR="00307122">
        <w:tc>
          <w:tcPr>
            <w:tcW w:w="2506" w:type="dxa"/>
          </w:tcPr>
          <w:p w:rsidR="00307122" w:rsidRDefault="00307122">
            <w:pPr>
              <w:pStyle w:val="ConsPlusNormal"/>
            </w:pPr>
          </w:p>
        </w:tc>
        <w:tc>
          <w:tcPr>
            <w:tcW w:w="4252" w:type="dxa"/>
          </w:tcPr>
          <w:p w:rsidR="00307122" w:rsidRDefault="00307122">
            <w:pPr>
              <w:pStyle w:val="ConsPlusNormal"/>
            </w:pPr>
          </w:p>
        </w:tc>
        <w:tc>
          <w:tcPr>
            <w:tcW w:w="2275" w:type="dxa"/>
          </w:tcPr>
          <w:p w:rsidR="00307122" w:rsidRDefault="00307122">
            <w:pPr>
              <w:pStyle w:val="ConsPlusNormal"/>
            </w:pPr>
          </w:p>
        </w:tc>
      </w:tr>
      <w:tr w:rsidR="00307122">
        <w:tc>
          <w:tcPr>
            <w:tcW w:w="2506" w:type="dxa"/>
          </w:tcPr>
          <w:p w:rsidR="00307122" w:rsidRDefault="00307122">
            <w:pPr>
              <w:pStyle w:val="ConsPlusNormal"/>
            </w:pPr>
          </w:p>
        </w:tc>
        <w:tc>
          <w:tcPr>
            <w:tcW w:w="4252" w:type="dxa"/>
          </w:tcPr>
          <w:p w:rsidR="00307122" w:rsidRDefault="00307122">
            <w:pPr>
              <w:pStyle w:val="ConsPlusNormal"/>
            </w:pPr>
          </w:p>
        </w:tc>
        <w:tc>
          <w:tcPr>
            <w:tcW w:w="2275" w:type="dxa"/>
          </w:tcPr>
          <w:p w:rsidR="00307122" w:rsidRDefault="00307122">
            <w:pPr>
              <w:pStyle w:val="ConsPlusNormal"/>
            </w:pPr>
          </w:p>
        </w:tc>
      </w:tr>
    </w:tbl>
    <w:p w:rsidR="00307122" w:rsidRDefault="00307122">
      <w:pPr>
        <w:pStyle w:val="ConsPlusNormal"/>
        <w:jc w:val="both"/>
      </w:pPr>
    </w:p>
    <w:p w:rsidR="00307122" w:rsidRDefault="00307122">
      <w:pPr>
        <w:pStyle w:val="ConsPlusNormal"/>
        <w:ind w:firstLine="540"/>
        <w:jc w:val="both"/>
      </w:pPr>
      <w:r>
        <w:t xml:space="preserve">Д.2 В ведомости графической части (книги) технического отчета, составленной по </w:t>
      </w:r>
      <w:hyperlink w:anchor="P416">
        <w:r>
          <w:rPr>
            <w:color w:val="0000FF"/>
          </w:rPr>
          <w:t>форме 2</w:t>
        </w:r>
      </w:hyperlink>
      <w:r>
        <w:t>, указывают:</w:t>
      </w:r>
    </w:p>
    <w:p w:rsidR="00307122" w:rsidRDefault="00307122">
      <w:pPr>
        <w:pStyle w:val="ConsPlusNormal"/>
        <w:spacing w:before="220"/>
        <w:ind w:firstLine="540"/>
        <w:jc w:val="both"/>
      </w:pPr>
      <w:r>
        <w:t>- в графе "Номер листа" - порядковый номер листа графической части (книги) технического отчета;</w:t>
      </w:r>
    </w:p>
    <w:p w:rsidR="00307122" w:rsidRDefault="00307122">
      <w:pPr>
        <w:pStyle w:val="ConsPlusNormal"/>
        <w:spacing w:before="220"/>
        <w:ind w:firstLine="540"/>
        <w:jc w:val="both"/>
      </w:pPr>
      <w:r>
        <w:t>- в графе "Наименование листа" - наименование изображений, помещенных на листе, в соответствии с наименованиями, приведенными в основной надписи листа;</w:t>
      </w:r>
    </w:p>
    <w:p w:rsidR="00307122" w:rsidRDefault="00307122">
      <w:pPr>
        <w:pStyle w:val="ConsPlusNormal"/>
        <w:spacing w:before="220"/>
        <w:ind w:firstLine="540"/>
        <w:jc w:val="both"/>
      </w:pPr>
      <w:r>
        <w:t>- в графе "Примечание" - дополнительные сведения, например, об изменениях, внесенных в листы документа.</w:t>
      </w:r>
    </w:p>
    <w:p w:rsidR="00307122" w:rsidRDefault="00307122">
      <w:pPr>
        <w:pStyle w:val="ConsPlusNormal"/>
        <w:spacing w:before="220"/>
        <w:ind w:firstLine="540"/>
        <w:jc w:val="both"/>
      </w:pPr>
      <w:r>
        <w:lastRenderedPageBreak/>
        <w:t xml:space="preserve">Д.3 Если графическую часть (книгу) выполняют в виде нескольких документов, то ее состав приводят в ведомости документов графической части, составленной по </w:t>
      </w:r>
      <w:hyperlink w:anchor="P434">
        <w:r>
          <w:rPr>
            <w:color w:val="0000FF"/>
          </w:rPr>
          <w:t>форме 3</w:t>
        </w:r>
      </w:hyperlink>
      <w:r>
        <w:t>.</w:t>
      </w:r>
    </w:p>
    <w:p w:rsidR="00307122" w:rsidRDefault="00307122">
      <w:pPr>
        <w:pStyle w:val="ConsPlusNormal"/>
        <w:jc w:val="both"/>
      </w:pPr>
    </w:p>
    <w:p w:rsidR="00307122" w:rsidRDefault="00307122">
      <w:pPr>
        <w:pStyle w:val="ConsPlusNormal"/>
        <w:jc w:val="right"/>
        <w:outlineLvl w:val="1"/>
      </w:pPr>
      <w:bookmarkStart w:id="32" w:name="P434"/>
      <w:bookmarkEnd w:id="32"/>
      <w:r>
        <w:t>Форма 3</w:t>
      </w:r>
    </w:p>
    <w:p w:rsidR="00307122" w:rsidRDefault="00307122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482"/>
        <w:gridCol w:w="3231"/>
        <w:gridCol w:w="1644"/>
        <w:gridCol w:w="1709"/>
      </w:tblGrid>
      <w:tr w:rsidR="00307122">
        <w:tc>
          <w:tcPr>
            <w:tcW w:w="2482" w:type="dxa"/>
          </w:tcPr>
          <w:p w:rsidR="00307122" w:rsidRDefault="00307122">
            <w:pPr>
              <w:pStyle w:val="ConsPlusNormal"/>
              <w:jc w:val="center"/>
            </w:pPr>
            <w:r>
              <w:t>Обозначение</w:t>
            </w:r>
          </w:p>
        </w:tc>
        <w:tc>
          <w:tcPr>
            <w:tcW w:w="3231" w:type="dxa"/>
          </w:tcPr>
          <w:p w:rsidR="00307122" w:rsidRDefault="00307122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1644" w:type="dxa"/>
          </w:tcPr>
          <w:p w:rsidR="00307122" w:rsidRDefault="00307122">
            <w:pPr>
              <w:pStyle w:val="ConsPlusNormal"/>
              <w:jc w:val="center"/>
            </w:pPr>
            <w:r>
              <w:t>Кол. листов</w:t>
            </w:r>
          </w:p>
        </w:tc>
        <w:tc>
          <w:tcPr>
            <w:tcW w:w="1709" w:type="dxa"/>
          </w:tcPr>
          <w:p w:rsidR="00307122" w:rsidRDefault="00307122">
            <w:pPr>
              <w:pStyle w:val="ConsPlusNormal"/>
              <w:jc w:val="center"/>
            </w:pPr>
            <w:r>
              <w:t>Примечание</w:t>
            </w:r>
          </w:p>
        </w:tc>
      </w:tr>
      <w:tr w:rsidR="00307122">
        <w:tc>
          <w:tcPr>
            <w:tcW w:w="2482" w:type="dxa"/>
          </w:tcPr>
          <w:p w:rsidR="00307122" w:rsidRDefault="00307122">
            <w:pPr>
              <w:pStyle w:val="ConsPlusNormal"/>
            </w:pPr>
          </w:p>
        </w:tc>
        <w:tc>
          <w:tcPr>
            <w:tcW w:w="3231" w:type="dxa"/>
          </w:tcPr>
          <w:p w:rsidR="00307122" w:rsidRDefault="00307122">
            <w:pPr>
              <w:pStyle w:val="ConsPlusNormal"/>
            </w:pPr>
          </w:p>
        </w:tc>
        <w:tc>
          <w:tcPr>
            <w:tcW w:w="1644" w:type="dxa"/>
          </w:tcPr>
          <w:p w:rsidR="00307122" w:rsidRDefault="00307122">
            <w:pPr>
              <w:pStyle w:val="ConsPlusNormal"/>
            </w:pPr>
          </w:p>
        </w:tc>
        <w:tc>
          <w:tcPr>
            <w:tcW w:w="1709" w:type="dxa"/>
          </w:tcPr>
          <w:p w:rsidR="00307122" w:rsidRDefault="00307122">
            <w:pPr>
              <w:pStyle w:val="ConsPlusNormal"/>
            </w:pPr>
          </w:p>
        </w:tc>
      </w:tr>
      <w:tr w:rsidR="00307122">
        <w:tc>
          <w:tcPr>
            <w:tcW w:w="2482" w:type="dxa"/>
          </w:tcPr>
          <w:p w:rsidR="00307122" w:rsidRDefault="00307122">
            <w:pPr>
              <w:pStyle w:val="ConsPlusNormal"/>
            </w:pPr>
          </w:p>
        </w:tc>
        <w:tc>
          <w:tcPr>
            <w:tcW w:w="3231" w:type="dxa"/>
          </w:tcPr>
          <w:p w:rsidR="00307122" w:rsidRDefault="00307122">
            <w:pPr>
              <w:pStyle w:val="ConsPlusNormal"/>
            </w:pPr>
          </w:p>
        </w:tc>
        <w:tc>
          <w:tcPr>
            <w:tcW w:w="1644" w:type="dxa"/>
          </w:tcPr>
          <w:p w:rsidR="00307122" w:rsidRDefault="00307122">
            <w:pPr>
              <w:pStyle w:val="ConsPlusNormal"/>
            </w:pPr>
          </w:p>
        </w:tc>
        <w:tc>
          <w:tcPr>
            <w:tcW w:w="1709" w:type="dxa"/>
          </w:tcPr>
          <w:p w:rsidR="00307122" w:rsidRDefault="00307122">
            <w:pPr>
              <w:pStyle w:val="ConsPlusNormal"/>
            </w:pPr>
          </w:p>
        </w:tc>
      </w:tr>
    </w:tbl>
    <w:p w:rsidR="00307122" w:rsidRDefault="00307122">
      <w:pPr>
        <w:pStyle w:val="ConsPlusNormal"/>
        <w:jc w:val="both"/>
      </w:pPr>
    </w:p>
    <w:p w:rsidR="00307122" w:rsidRDefault="00307122">
      <w:pPr>
        <w:pStyle w:val="ConsPlusNormal"/>
        <w:ind w:firstLine="540"/>
        <w:jc w:val="both"/>
      </w:pPr>
      <w:r>
        <w:t xml:space="preserve">Д.4 В ведомости графической части (книги) технического отчета, составленной по </w:t>
      </w:r>
      <w:hyperlink w:anchor="P434">
        <w:r>
          <w:rPr>
            <w:color w:val="0000FF"/>
          </w:rPr>
          <w:t>форме 3</w:t>
        </w:r>
      </w:hyperlink>
      <w:r>
        <w:t>, указывают:</w:t>
      </w:r>
    </w:p>
    <w:p w:rsidR="00307122" w:rsidRDefault="00307122">
      <w:pPr>
        <w:pStyle w:val="ConsPlusNormal"/>
        <w:spacing w:before="220"/>
        <w:ind w:firstLine="540"/>
        <w:jc w:val="both"/>
      </w:pPr>
      <w:r>
        <w:t>- в графе "Обозначение" - обозначение графического документа;</w:t>
      </w:r>
    </w:p>
    <w:p w:rsidR="00307122" w:rsidRDefault="00307122">
      <w:pPr>
        <w:pStyle w:val="ConsPlusNormal"/>
        <w:spacing w:before="220"/>
        <w:ind w:firstLine="540"/>
        <w:jc w:val="both"/>
      </w:pPr>
      <w:r>
        <w:t>- в графе "Наименование" - наименование графического документа в соответствии с наименованием, указанным в основной надписи;</w:t>
      </w:r>
    </w:p>
    <w:p w:rsidR="00307122" w:rsidRDefault="00307122">
      <w:pPr>
        <w:pStyle w:val="ConsPlusNormal"/>
        <w:spacing w:before="220"/>
        <w:ind w:firstLine="540"/>
        <w:jc w:val="both"/>
      </w:pPr>
      <w:r>
        <w:t>- в графе "Кол. листов" - количество листов графического документа;</w:t>
      </w:r>
    </w:p>
    <w:p w:rsidR="00307122" w:rsidRDefault="00307122">
      <w:pPr>
        <w:pStyle w:val="ConsPlusNormal"/>
        <w:spacing w:before="220"/>
        <w:ind w:firstLine="540"/>
        <w:jc w:val="both"/>
      </w:pPr>
      <w:r>
        <w:t>- в графе "Примечание" - дополнительные сведения, например, об изменениях в документах графической части. Для документов в электронной форме указывают, при необходимости, наименование файла (файлов).</w:t>
      </w:r>
    </w:p>
    <w:p w:rsidR="00307122" w:rsidRDefault="00307122">
      <w:pPr>
        <w:pStyle w:val="ConsPlusNormal"/>
        <w:spacing w:before="220"/>
        <w:ind w:firstLine="540"/>
        <w:jc w:val="both"/>
      </w:pPr>
      <w:r>
        <w:t>Для графических документов, состоящих из нескольких листов, приводят, при необходимости, номера листов и наименования изображений, помещенных на каждом листе, в соответствии с наименованиями, приведенными в основной надписи листа.</w:t>
      </w:r>
    </w:p>
    <w:p w:rsidR="00307122" w:rsidRDefault="00307122">
      <w:pPr>
        <w:pStyle w:val="ConsPlusNormal"/>
        <w:jc w:val="both"/>
      </w:pPr>
    </w:p>
    <w:p w:rsidR="00307122" w:rsidRDefault="00307122">
      <w:pPr>
        <w:pStyle w:val="ConsPlusNormal"/>
        <w:jc w:val="both"/>
      </w:pPr>
    </w:p>
    <w:p w:rsidR="00307122" w:rsidRDefault="00307122">
      <w:pPr>
        <w:pStyle w:val="ConsPlusNormal"/>
        <w:jc w:val="both"/>
      </w:pPr>
    </w:p>
    <w:p w:rsidR="00307122" w:rsidRDefault="00307122">
      <w:pPr>
        <w:pStyle w:val="ConsPlusNormal"/>
        <w:jc w:val="both"/>
      </w:pPr>
    </w:p>
    <w:p w:rsidR="00307122" w:rsidRDefault="00307122">
      <w:pPr>
        <w:pStyle w:val="ConsPlusNormal"/>
        <w:jc w:val="both"/>
      </w:pPr>
    </w:p>
    <w:p w:rsidR="00307122" w:rsidRDefault="00307122">
      <w:pPr>
        <w:pStyle w:val="ConsPlusNormal"/>
        <w:jc w:val="right"/>
        <w:outlineLvl w:val="0"/>
      </w:pPr>
      <w:r>
        <w:rPr>
          <w:b/>
        </w:rPr>
        <w:t>Приложение Е</w:t>
      </w:r>
    </w:p>
    <w:p w:rsidR="00307122" w:rsidRDefault="00307122">
      <w:pPr>
        <w:pStyle w:val="ConsPlusNormal"/>
        <w:jc w:val="right"/>
      </w:pPr>
      <w:r>
        <w:rPr>
          <w:b/>
        </w:rPr>
        <w:t>(рекомендуемое)</w:t>
      </w:r>
    </w:p>
    <w:p w:rsidR="00307122" w:rsidRDefault="00307122">
      <w:pPr>
        <w:pStyle w:val="ConsPlusNormal"/>
        <w:jc w:val="both"/>
      </w:pPr>
    </w:p>
    <w:p w:rsidR="00307122" w:rsidRDefault="00307122">
      <w:pPr>
        <w:pStyle w:val="ConsPlusTitle"/>
        <w:jc w:val="center"/>
      </w:pPr>
      <w:bookmarkStart w:id="33" w:name="P463"/>
      <w:bookmarkEnd w:id="33"/>
      <w:r>
        <w:t>ПРАВИЛА ОФОРМЛЕНИЯ ОБЛОЖКИ</w:t>
      </w:r>
    </w:p>
    <w:p w:rsidR="00307122" w:rsidRDefault="00307122">
      <w:pPr>
        <w:pStyle w:val="ConsPlusNormal"/>
        <w:jc w:val="both"/>
      </w:pPr>
    </w:p>
    <w:p w:rsidR="00307122" w:rsidRDefault="00307122">
      <w:pPr>
        <w:pStyle w:val="ConsPlusNormal"/>
        <w:jc w:val="right"/>
        <w:outlineLvl w:val="1"/>
      </w:pPr>
      <w:bookmarkStart w:id="34" w:name="P465"/>
      <w:bookmarkEnd w:id="34"/>
      <w:r>
        <w:t>Форма 4</w:t>
      </w:r>
    </w:p>
    <w:p w:rsidR="00307122" w:rsidRDefault="00307122">
      <w:pPr>
        <w:pStyle w:val="ConsPlusNormal"/>
        <w:jc w:val="both"/>
      </w:pPr>
    </w:p>
    <w:p w:rsidR="00307122" w:rsidRDefault="00307122">
      <w:pPr>
        <w:pStyle w:val="ConsPlusNormal"/>
        <w:jc w:val="center"/>
      </w:pPr>
      <w:r>
        <w:rPr>
          <w:noProof/>
          <w:position w:val="-551"/>
        </w:rPr>
        <w:lastRenderedPageBreak/>
        <w:drawing>
          <wp:inline distT="0" distB="0" distL="0" distR="0">
            <wp:extent cx="5092700" cy="7145020"/>
            <wp:effectExtent l="0" t="0" r="0" b="0"/>
            <wp:docPr id="3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9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2700" cy="7145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7122" w:rsidRDefault="00307122">
      <w:pPr>
        <w:pStyle w:val="ConsPlusNormal"/>
        <w:jc w:val="both"/>
      </w:pPr>
    </w:p>
    <w:p w:rsidR="00307122" w:rsidRDefault="00307122">
      <w:pPr>
        <w:pStyle w:val="ConsPlusNormal"/>
        <w:ind w:firstLine="540"/>
        <w:jc w:val="both"/>
      </w:pPr>
      <w:r>
        <w:t>Е.1 На обложке тома технического отчета, как правило, приводят следующие реквизиты:</w:t>
      </w:r>
    </w:p>
    <w:p w:rsidR="00307122" w:rsidRDefault="00307122">
      <w:pPr>
        <w:pStyle w:val="ConsPlusNormal"/>
        <w:spacing w:before="220"/>
        <w:ind w:firstLine="540"/>
        <w:jc w:val="both"/>
      </w:pPr>
      <w:r>
        <w:t>- поле 1 - логотип (при наличии), полное и сокращенное наименования организации, подготовившей технический отчет;</w:t>
      </w:r>
    </w:p>
    <w:p w:rsidR="00307122" w:rsidRDefault="00307122">
      <w:pPr>
        <w:pStyle w:val="ConsPlusNormal"/>
        <w:spacing w:before="220"/>
        <w:ind w:firstLine="540"/>
        <w:jc w:val="both"/>
      </w:pPr>
      <w:r>
        <w:t>- поле 2 - гриф ограничения доступа (при наличии);</w:t>
      </w:r>
    </w:p>
    <w:p w:rsidR="00307122" w:rsidRDefault="00307122">
      <w:pPr>
        <w:pStyle w:val="ConsPlusNormal"/>
        <w:spacing w:before="220"/>
        <w:ind w:firstLine="540"/>
        <w:jc w:val="both"/>
      </w:pPr>
      <w:r>
        <w:t>- поле 3 - наименование объекта капитального строительства;</w:t>
      </w:r>
    </w:p>
    <w:p w:rsidR="00307122" w:rsidRDefault="00307122">
      <w:pPr>
        <w:pStyle w:val="ConsPlusNormal"/>
        <w:spacing w:before="220"/>
        <w:ind w:firstLine="540"/>
        <w:jc w:val="both"/>
      </w:pPr>
      <w:r>
        <w:t>- поле 4 - наименование технического отчета, его части, книги (при наличии);</w:t>
      </w:r>
    </w:p>
    <w:p w:rsidR="00307122" w:rsidRDefault="00307122">
      <w:pPr>
        <w:pStyle w:val="ConsPlusNormal"/>
        <w:spacing w:before="220"/>
        <w:ind w:firstLine="540"/>
        <w:jc w:val="both"/>
      </w:pPr>
      <w:r>
        <w:t>- поле 5 - обозначение технического отчета, его части, книги (при наличии);</w:t>
      </w:r>
    </w:p>
    <w:p w:rsidR="00307122" w:rsidRDefault="00307122">
      <w:pPr>
        <w:pStyle w:val="ConsPlusNormal"/>
        <w:spacing w:before="220"/>
        <w:ind w:firstLine="540"/>
        <w:jc w:val="both"/>
      </w:pPr>
      <w:r>
        <w:lastRenderedPageBreak/>
        <w:t>- поле 6 - номер тома по ведомости "Состав отчетной технической документации по инженерным изысканиям" (при наличии);</w:t>
      </w:r>
    </w:p>
    <w:p w:rsidR="00307122" w:rsidRDefault="00307122">
      <w:pPr>
        <w:pStyle w:val="ConsPlusNormal"/>
        <w:spacing w:before="220"/>
        <w:ind w:firstLine="540"/>
        <w:jc w:val="both"/>
      </w:pPr>
      <w:r>
        <w:t>- поле 7 - место и год выпуска технического отчета;</w:t>
      </w:r>
    </w:p>
    <w:p w:rsidR="00307122" w:rsidRDefault="00307122">
      <w:pPr>
        <w:pStyle w:val="ConsPlusNormal"/>
        <w:spacing w:before="220"/>
        <w:ind w:firstLine="540"/>
        <w:jc w:val="both"/>
      </w:pPr>
      <w:r>
        <w:t xml:space="preserve">- поле 8 - таблица регистрации изменений по </w:t>
      </w:r>
      <w:hyperlink w:anchor="P649">
        <w:r>
          <w:rPr>
            <w:color w:val="0000FF"/>
          </w:rPr>
          <w:t>форме 6</w:t>
        </w:r>
      </w:hyperlink>
      <w:r>
        <w:t xml:space="preserve"> (приложение Л) (при наличии).</w:t>
      </w:r>
    </w:p>
    <w:p w:rsidR="00307122" w:rsidRDefault="00307122">
      <w:pPr>
        <w:pStyle w:val="ConsPlusNormal"/>
        <w:spacing w:before="220"/>
        <w:ind w:firstLine="540"/>
        <w:jc w:val="both"/>
      </w:pPr>
      <w:r>
        <w:t xml:space="preserve">Е.2 Размеры полей 1 - 8 устанавливают произвольно; линии полей, указанные в </w:t>
      </w:r>
      <w:hyperlink w:anchor="P465">
        <w:r>
          <w:rPr>
            <w:color w:val="0000FF"/>
          </w:rPr>
          <w:t>форме 4</w:t>
        </w:r>
      </w:hyperlink>
      <w:r>
        <w:t>, не наносят; номера и наименования полей не указывают.</w:t>
      </w:r>
    </w:p>
    <w:p w:rsidR="00307122" w:rsidRDefault="00307122">
      <w:pPr>
        <w:pStyle w:val="ConsPlusNormal"/>
        <w:spacing w:before="220"/>
        <w:ind w:firstLine="540"/>
        <w:jc w:val="both"/>
      </w:pPr>
      <w:r>
        <w:t>Е.3 Допускается приводить на обложке дополнительные реквизиты в соответствии с требованиями, установленными в стандартах организации.</w:t>
      </w:r>
    </w:p>
    <w:p w:rsidR="00307122" w:rsidRDefault="00307122">
      <w:pPr>
        <w:pStyle w:val="ConsPlusNormal"/>
        <w:jc w:val="both"/>
      </w:pPr>
    </w:p>
    <w:p w:rsidR="00307122" w:rsidRDefault="00307122">
      <w:pPr>
        <w:pStyle w:val="ConsPlusNormal"/>
        <w:jc w:val="both"/>
      </w:pPr>
    </w:p>
    <w:p w:rsidR="00307122" w:rsidRDefault="00307122">
      <w:pPr>
        <w:pStyle w:val="ConsPlusNormal"/>
        <w:jc w:val="both"/>
      </w:pPr>
    </w:p>
    <w:p w:rsidR="00307122" w:rsidRDefault="00307122">
      <w:pPr>
        <w:pStyle w:val="ConsPlusNormal"/>
        <w:jc w:val="both"/>
      </w:pPr>
    </w:p>
    <w:p w:rsidR="00307122" w:rsidRDefault="00307122">
      <w:pPr>
        <w:pStyle w:val="ConsPlusNormal"/>
        <w:jc w:val="both"/>
      </w:pPr>
    </w:p>
    <w:p w:rsidR="00307122" w:rsidRDefault="00307122">
      <w:pPr>
        <w:pStyle w:val="ConsPlusNormal"/>
        <w:jc w:val="right"/>
        <w:outlineLvl w:val="0"/>
      </w:pPr>
      <w:r>
        <w:rPr>
          <w:b/>
        </w:rPr>
        <w:t>Приложение Ж</w:t>
      </w:r>
    </w:p>
    <w:p w:rsidR="00307122" w:rsidRDefault="00307122">
      <w:pPr>
        <w:pStyle w:val="ConsPlusNormal"/>
        <w:jc w:val="right"/>
      </w:pPr>
      <w:r>
        <w:rPr>
          <w:b/>
        </w:rPr>
        <w:t>(справочное)</w:t>
      </w:r>
    </w:p>
    <w:p w:rsidR="00307122" w:rsidRDefault="00307122">
      <w:pPr>
        <w:pStyle w:val="ConsPlusNormal"/>
        <w:jc w:val="both"/>
      </w:pPr>
    </w:p>
    <w:p w:rsidR="00307122" w:rsidRDefault="00307122">
      <w:pPr>
        <w:pStyle w:val="ConsPlusTitle"/>
        <w:jc w:val="center"/>
      </w:pPr>
      <w:r>
        <w:t>ПРИМЕР ОФОРМЛЕНИЯ ОБЛОЖКИ</w:t>
      </w:r>
    </w:p>
    <w:p w:rsidR="00307122" w:rsidRDefault="00307122">
      <w:pPr>
        <w:pStyle w:val="ConsPlusNormal"/>
        <w:jc w:val="both"/>
      </w:pPr>
    </w:p>
    <w:p w:rsidR="00307122" w:rsidRDefault="00307122">
      <w:pPr>
        <w:pStyle w:val="ConsPlusNormal"/>
        <w:jc w:val="center"/>
      </w:pPr>
      <w:r>
        <w:rPr>
          <w:noProof/>
          <w:position w:val="-520"/>
        </w:rPr>
        <w:lastRenderedPageBreak/>
        <w:drawing>
          <wp:inline distT="0" distB="0" distL="0" distR="0">
            <wp:extent cx="5565775" cy="6752590"/>
            <wp:effectExtent l="0" t="0" r="0" b="0"/>
            <wp:docPr id="4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9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5775" cy="6752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7122" w:rsidRDefault="00307122">
      <w:pPr>
        <w:pStyle w:val="ConsPlusNormal"/>
        <w:jc w:val="both"/>
      </w:pPr>
    </w:p>
    <w:p w:rsidR="00307122" w:rsidRDefault="00307122">
      <w:pPr>
        <w:pStyle w:val="ConsPlusNormal"/>
        <w:jc w:val="center"/>
      </w:pPr>
      <w:bookmarkStart w:id="35" w:name="P492"/>
      <w:bookmarkEnd w:id="35"/>
      <w:r>
        <w:t>Рисунок Ж.1</w:t>
      </w:r>
    </w:p>
    <w:p w:rsidR="00307122" w:rsidRDefault="00307122">
      <w:pPr>
        <w:pStyle w:val="ConsPlusNormal"/>
        <w:jc w:val="both"/>
      </w:pPr>
    </w:p>
    <w:p w:rsidR="00307122" w:rsidRDefault="00307122">
      <w:pPr>
        <w:pStyle w:val="ConsPlusNormal"/>
        <w:jc w:val="both"/>
      </w:pPr>
    </w:p>
    <w:p w:rsidR="00307122" w:rsidRDefault="00307122">
      <w:pPr>
        <w:pStyle w:val="ConsPlusNormal"/>
        <w:jc w:val="both"/>
      </w:pPr>
    </w:p>
    <w:p w:rsidR="00307122" w:rsidRDefault="00307122">
      <w:pPr>
        <w:pStyle w:val="ConsPlusNormal"/>
        <w:jc w:val="both"/>
      </w:pPr>
    </w:p>
    <w:p w:rsidR="00307122" w:rsidRDefault="00307122">
      <w:pPr>
        <w:pStyle w:val="ConsPlusNormal"/>
        <w:jc w:val="both"/>
      </w:pPr>
    </w:p>
    <w:p w:rsidR="00307122" w:rsidRDefault="00307122">
      <w:pPr>
        <w:pStyle w:val="ConsPlusNormal"/>
        <w:jc w:val="right"/>
        <w:outlineLvl w:val="0"/>
      </w:pPr>
      <w:r>
        <w:rPr>
          <w:b/>
        </w:rPr>
        <w:t>Приложение И</w:t>
      </w:r>
    </w:p>
    <w:p w:rsidR="00307122" w:rsidRDefault="00307122">
      <w:pPr>
        <w:pStyle w:val="ConsPlusNormal"/>
        <w:jc w:val="right"/>
      </w:pPr>
      <w:r>
        <w:rPr>
          <w:b/>
        </w:rPr>
        <w:t>(справочное)</w:t>
      </w:r>
    </w:p>
    <w:p w:rsidR="00307122" w:rsidRDefault="00307122">
      <w:pPr>
        <w:pStyle w:val="ConsPlusNormal"/>
        <w:jc w:val="both"/>
      </w:pPr>
    </w:p>
    <w:p w:rsidR="00307122" w:rsidRDefault="00307122">
      <w:pPr>
        <w:pStyle w:val="ConsPlusTitle"/>
        <w:jc w:val="center"/>
      </w:pPr>
      <w:bookmarkStart w:id="36" w:name="P501"/>
      <w:bookmarkEnd w:id="36"/>
      <w:r>
        <w:t>ПРИМЕР ОФОРМЛЕНИЯ ВЕДОМОСТИ "СОСТАВ ОТЧЕТНОЙ ТЕХНИЧЕСКОЙ</w:t>
      </w:r>
    </w:p>
    <w:p w:rsidR="00307122" w:rsidRDefault="00307122">
      <w:pPr>
        <w:pStyle w:val="ConsPlusTitle"/>
        <w:jc w:val="center"/>
      </w:pPr>
      <w:r>
        <w:t>ДОКУМЕНТАЦИИ ПО РЕЗУЛЬТАТАМ ИНЖЕНЕРНЫХ ИЗЫСКАНИЙ"</w:t>
      </w:r>
    </w:p>
    <w:p w:rsidR="00307122" w:rsidRDefault="00307122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18"/>
        <w:gridCol w:w="2041"/>
        <w:gridCol w:w="4479"/>
        <w:gridCol w:w="1531"/>
      </w:tblGrid>
      <w:tr w:rsidR="00307122">
        <w:tc>
          <w:tcPr>
            <w:tcW w:w="1018" w:type="dxa"/>
            <w:vAlign w:val="center"/>
          </w:tcPr>
          <w:p w:rsidR="00307122" w:rsidRDefault="00307122">
            <w:pPr>
              <w:pStyle w:val="ConsPlusNormal"/>
              <w:jc w:val="center"/>
            </w:pPr>
            <w:r>
              <w:lastRenderedPageBreak/>
              <w:t>Номер тома</w:t>
            </w:r>
          </w:p>
        </w:tc>
        <w:tc>
          <w:tcPr>
            <w:tcW w:w="2041" w:type="dxa"/>
            <w:vAlign w:val="center"/>
          </w:tcPr>
          <w:p w:rsidR="00307122" w:rsidRDefault="00307122">
            <w:pPr>
              <w:pStyle w:val="ConsPlusNormal"/>
              <w:jc w:val="center"/>
            </w:pPr>
            <w:r>
              <w:t>Обозначение</w:t>
            </w:r>
          </w:p>
        </w:tc>
        <w:tc>
          <w:tcPr>
            <w:tcW w:w="4479" w:type="dxa"/>
            <w:vAlign w:val="center"/>
          </w:tcPr>
          <w:p w:rsidR="00307122" w:rsidRDefault="00307122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1531" w:type="dxa"/>
            <w:vAlign w:val="center"/>
          </w:tcPr>
          <w:p w:rsidR="00307122" w:rsidRDefault="00307122">
            <w:pPr>
              <w:pStyle w:val="ConsPlusNormal"/>
              <w:jc w:val="center"/>
            </w:pPr>
            <w:r>
              <w:t>Примечание</w:t>
            </w:r>
          </w:p>
        </w:tc>
      </w:tr>
      <w:tr w:rsidR="00307122">
        <w:tc>
          <w:tcPr>
            <w:tcW w:w="1018" w:type="dxa"/>
            <w:vAlign w:val="center"/>
          </w:tcPr>
          <w:p w:rsidR="00307122" w:rsidRDefault="00307122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2041" w:type="dxa"/>
            <w:vAlign w:val="center"/>
          </w:tcPr>
          <w:p w:rsidR="00307122" w:rsidRDefault="00307122">
            <w:pPr>
              <w:pStyle w:val="ConsPlusNormal"/>
            </w:pPr>
            <w:r>
              <w:t>1313.20-ИГДИ-Т</w:t>
            </w:r>
          </w:p>
        </w:tc>
        <w:tc>
          <w:tcPr>
            <w:tcW w:w="4479" w:type="dxa"/>
          </w:tcPr>
          <w:p w:rsidR="00307122" w:rsidRDefault="00307122">
            <w:pPr>
              <w:pStyle w:val="ConsPlusNormal"/>
            </w:pPr>
            <w:r>
              <w:t>Технический отчет по результатам инженерно-геодезических изысканий. Текстовая часть</w:t>
            </w:r>
          </w:p>
        </w:tc>
        <w:tc>
          <w:tcPr>
            <w:tcW w:w="1531" w:type="dxa"/>
          </w:tcPr>
          <w:p w:rsidR="00307122" w:rsidRDefault="00307122">
            <w:pPr>
              <w:pStyle w:val="ConsPlusNormal"/>
            </w:pPr>
          </w:p>
        </w:tc>
      </w:tr>
      <w:tr w:rsidR="00307122">
        <w:tc>
          <w:tcPr>
            <w:tcW w:w="1018" w:type="dxa"/>
            <w:vAlign w:val="center"/>
          </w:tcPr>
          <w:p w:rsidR="00307122" w:rsidRDefault="00307122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2041" w:type="dxa"/>
            <w:vAlign w:val="center"/>
          </w:tcPr>
          <w:p w:rsidR="00307122" w:rsidRDefault="00307122">
            <w:pPr>
              <w:pStyle w:val="ConsPlusNormal"/>
            </w:pPr>
            <w:r>
              <w:t>1313.20-ИГДИ-Г</w:t>
            </w:r>
          </w:p>
        </w:tc>
        <w:tc>
          <w:tcPr>
            <w:tcW w:w="4479" w:type="dxa"/>
          </w:tcPr>
          <w:p w:rsidR="00307122" w:rsidRDefault="00307122">
            <w:pPr>
              <w:pStyle w:val="ConsPlusNormal"/>
            </w:pPr>
            <w:r>
              <w:t>Технический отчет по результатам инженерно-геодезических изысканий. Графическая часть</w:t>
            </w:r>
          </w:p>
        </w:tc>
        <w:tc>
          <w:tcPr>
            <w:tcW w:w="1531" w:type="dxa"/>
          </w:tcPr>
          <w:p w:rsidR="00307122" w:rsidRDefault="00307122">
            <w:pPr>
              <w:pStyle w:val="ConsPlusNormal"/>
            </w:pPr>
          </w:p>
        </w:tc>
      </w:tr>
      <w:tr w:rsidR="00307122">
        <w:tc>
          <w:tcPr>
            <w:tcW w:w="1018" w:type="dxa"/>
            <w:vAlign w:val="center"/>
          </w:tcPr>
          <w:p w:rsidR="00307122" w:rsidRDefault="00307122">
            <w:pPr>
              <w:pStyle w:val="ConsPlusNormal"/>
              <w:jc w:val="center"/>
            </w:pPr>
            <w:r>
              <w:t>2.1.1</w:t>
            </w:r>
          </w:p>
        </w:tc>
        <w:tc>
          <w:tcPr>
            <w:tcW w:w="2041" w:type="dxa"/>
            <w:vAlign w:val="center"/>
          </w:tcPr>
          <w:p w:rsidR="00307122" w:rsidRDefault="00307122">
            <w:pPr>
              <w:pStyle w:val="ConsPlusNormal"/>
            </w:pPr>
            <w:r>
              <w:t>1313.20-ИГИ-Т.1</w:t>
            </w:r>
          </w:p>
        </w:tc>
        <w:tc>
          <w:tcPr>
            <w:tcW w:w="4479" w:type="dxa"/>
          </w:tcPr>
          <w:p w:rsidR="00307122" w:rsidRDefault="00307122">
            <w:pPr>
              <w:pStyle w:val="ConsPlusNormal"/>
            </w:pPr>
            <w:r>
              <w:t>Технический отчет по результатам инженерно-геологических изысканий. Текстовая часть. Книга 1. Разделы 1 - 3</w:t>
            </w:r>
          </w:p>
        </w:tc>
        <w:tc>
          <w:tcPr>
            <w:tcW w:w="1531" w:type="dxa"/>
          </w:tcPr>
          <w:p w:rsidR="00307122" w:rsidRDefault="00307122">
            <w:pPr>
              <w:pStyle w:val="ConsPlusNormal"/>
            </w:pPr>
          </w:p>
        </w:tc>
      </w:tr>
      <w:tr w:rsidR="00307122">
        <w:tc>
          <w:tcPr>
            <w:tcW w:w="1018" w:type="dxa"/>
            <w:vAlign w:val="center"/>
          </w:tcPr>
          <w:p w:rsidR="00307122" w:rsidRDefault="00307122">
            <w:pPr>
              <w:pStyle w:val="ConsPlusNormal"/>
              <w:jc w:val="center"/>
            </w:pPr>
            <w:r>
              <w:t>2.1.2</w:t>
            </w:r>
          </w:p>
        </w:tc>
        <w:tc>
          <w:tcPr>
            <w:tcW w:w="2041" w:type="dxa"/>
            <w:vAlign w:val="center"/>
          </w:tcPr>
          <w:p w:rsidR="00307122" w:rsidRDefault="00307122">
            <w:pPr>
              <w:pStyle w:val="ConsPlusNormal"/>
            </w:pPr>
            <w:r>
              <w:t>1313.20-ИГИ-Т.2</w:t>
            </w:r>
          </w:p>
        </w:tc>
        <w:tc>
          <w:tcPr>
            <w:tcW w:w="4479" w:type="dxa"/>
          </w:tcPr>
          <w:p w:rsidR="00307122" w:rsidRDefault="00307122">
            <w:pPr>
              <w:pStyle w:val="ConsPlusNormal"/>
            </w:pPr>
            <w:r>
              <w:t>Технический отчет по результатам инженерно-геологических изысканий. Текстовая часть. Книга 2. Разделы 4 - 7</w:t>
            </w:r>
          </w:p>
        </w:tc>
        <w:tc>
          <w:tcPr>
            <w:tcW w:w="1531" w:type="dxa"/>
          </w:tcPr>
          <w:p w:rsidR="00307122" w:rsidRDefault="00307122">
            <w:pPr>
              <w:pStyle w:val="ConsPlusNormal"/>
            </w:pPr>
          </w:p>
        </w:tc>
      </w:tr>
      <w:tr w:rsidR="00307122">
        <w:tc>
          <w:tcPr>
            <w:tcW w:w="1018" w:type="dxa"/>
            <w:vAlign w:val="center"/>
          </w:tcPr>
          <w:p w:rsidR="00307122" w:rsidRDefault="00307122">
            <w:pPr>
              <w:pStyle w:val="ConsPlusNormal"/>
              <w:jc w:val="center"/>
            </w:pPr>
            <w:r>
              <w:t>2.1.3</w:t>
            </w:r>
          </w:p>
        </w:tc>
        <w:tc>
          <w:tcPr>
            <w:tcW w:w="2041" w:type="dxa"/>
            <w:vAlign w:val="center"/>
          </w:tcPr>
          <w:p w:rsidR="00307122" w:rsidRDefault="00307122">
            <w:pPr>
              <w:pStyle w:val="ConsPlusNormal"/>
            </w:pPr>
            <w:r>
              <w:t>1313.20-ИГИ-Т.3</w:t>
            </w:r>
          </w:p>
        </w:tc>
        <w:tc>
          <w:tcPr>
            <w:tcW w:w="4479" w:type="dxa"/>
          </w:tcPr>
          <w:p w:rsidR="00307122" w:rsidRDefault="00307122">
            <w:pPr>
              <w:pStyle w:val="ConsPlusNormal"/>
            </w:pPr>
            <w:r>
              <w:t>Технический отчет по результатам инженерно-геологических изысканий. Текстовая часть. Книга 3. Текстовые приложения</w:t>
            </w:r>
          </w:p>
        </w:tc>
        <w:tc>
          <w:tcPr>
            <w:tcW w:w="1531" w:type="dxa"/>
          </w:tcPr>
          <w:p w:rsidR="00307122" w:rsidRDefault="00307122">
            <w:pPr>
              <w:pStyle w:val="ConsPlusNormal"/>
            </w:pPr>
          </w:p>
        </w:tc>
      </w:tr>
      <w:tr w:rsidR="00307122">
        <w:tc>
          <w:tcPr>
            <w:tcW w:w="1018" w:type="dxa"/>
            <w:vAlign w:val="center"/>
          </w:tcPr>
          <w:p w:rsidR="00307122" w:rsidRDefault="00307122">
            <w:pPr>
              <w:pStyle w:val="ConsPlusNormal"/>
              <w:jc w:val="center"/>
            </w:pPr>
            <w:r>
              <w:t>2.2.1</w:t>
            </w:r>
          </w:p>
        </w:tc>
        <w:tc>
          <w:tcPr>
            <w:tcW w:w="2041" w:type="dxa"/>
            <w:vAlign w:val="center"/>
          </w:tcPr>
          <w:p w:rsidR="00307122" w:rsidRDefault="00307122">
            <w:pPr>
              <w:pStyle w:val="ConsPlusNormal"/>
            </w:pPr>
            <w:r>
              <w:t>1313.20-ИГИ-Г.1</w:t>
            </w:r>
          </w:p>
        </w:tc>
        <w:tc>
          <w:tcPr>
            <w:tcW w:w="4479" w:type="dxa"/>
          </w:tcPr>
          <w:p w:rsidR="00307122" w:rsidRDefault="00307122">
            <w:pPr>
              <w:pStyle w:val="ConsPlusNormal"/>
            </w:pPr>
            <w:r>
              <w:t>Технический отчет по результатам инженерно-геологических изысканий. Графическая часть. Книга 1. Инженерно-геологические карты</w:t>
            </w:r>
          </w:p>
        </w:tc>
        <w:tc>
          <w:tcPr>
            <w:tcW w:w="1531" w:type="dxa"/>
          </w:tcPr>
          <w:p w:rsidR="00307122" w:rsidRDefault="00307122">
            <w:pPr>
              <w:pStyle w:val="ConsPlusNormal"/>
            </w:pPr>
          </w:p>
        </w:tc>
      </w:tr>
      <w:tr w:rsidR="00307122">
        <w:tc>
          <w:tcPr>
            <w:tcW w:w="1018" w:type="dxa"/>
            <w:vAlign w:val="center"/>
          </w:tcPr>
          <w:p w:rsidR="00307122" w:rsidRDefault="00307122">
            <w:pPr>
              <w:pStyle w:val="ConsPlusNormal"/>
              <w:jc w:val="center"/>
            </w:pPr>
            <w:r>
              <w:t>2.2.2</w:t>
            </w:r>
          </w:p>
        </w:tc>
        <w:tc>
          <w:tcPr>
            <w:tcW w:w="2041" w:type="dxa"/>
            <w:vAlign w:val="center"/>
          </w:tcPr>
          <w:p w:rsidR="00307122" w:rsidRDefault="00307122">
            <w:pPr>
              <w:pStyle w:val="ConsPlusNormal"/>
            </w:pPr>
            <w:r>
              <w:t>1313.20-ИГИ-Г.2</w:t>
            </w:r>
          </w:p>
        </w:tc>
        <w:tc>
          <w:tcPr>
            <w:tcW w:w="4479" w:type="dxa"/>
          </w:tcPr>
          <w:p w:rsidR="00307122" w:rsidRDefault="00307122">
            <w:pPr>
              <w:pStyle w:val="ConsPlusNormal"/>
            </w:pPr>
            <w:r>
              <w:t>Технический отчет по результатам инженерно-геологических изысканий. Графическая часть. Книга 2. Инженерно-геологические разрезы и колонки инженерно-геологических выработок</w:t>
            </w:r>
          </w:p>
        </w:tc>
        <w:tc>
          <w:tcPr>
            <w:tcW w:w="1531" w:type="dxa"/>
          </w:tcPr>
          <w:p w:rsidR="00307122" w:rsidRDefault="00307122">
            <w:pPr>
              <w:pStyle w:val="ConsPlusNormal"/>
            </w:pPr>
          </w:p>
        </w:tc>
      </w:tr>
      <w:tr w:rsidR="00307122">
        <w:tc>
          <w:tcPr>
            <w:tcW w:w="1018" w:type="dxa"/>
            <w:vAlign w:val="center"/>
          </w:tcPr>
          <w:p w:rsidR="00307122" w:rsidRDefault="0030712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041" w:type="dxa"/>
            <w:vAlign w:val="center"/>
          </w:tcPr>
          <w:p w:rsidR="00307122" w:rsidRDefault="00307122">
            <w:pPr>
              <w:pStyle w:val="ConsPlusNormal"/>
            </w:pPr>
            <w:r>
              <w:t>1313.20-ИГМИ</w:t>
            </w:r>
          </w:p>
        </w:tc>
        <w:tc>
          <w:tcPr>
            <w:tcW w:w="4479" w:type="dxa"/>
          </w:tcPr>
          <w:p w:rsidR="00307122" w:rsidRDefault="00307122">
            <w:pPr>
              <w:pStyle w:val="ConsPlusNormal"/>
            </w:pPr>
            <w:r>
              <w:t>Технический отчет по результатам инженерно-гидрометеорологических изысканий</w:t>
            </w:r>
          </w:p>
        </w:tc>
        <w:tc>
          <w:tcPr>
            <w:tcW w:w="1531" w:type="dxa"/>
          </w:tcPr>
          <w:p w:rsidR="00307122" w:rsidRDefault="00307122">
            <w:pPr>
              <w:pStyle w:val="ConsPlusNormal"/>
            </w:pPr>
          </w:p>
        </w:tc>
      </w:tr>
      <w:tr w:rsidR="00307122">
        <w:tc>
          <w:tcPr>
            <w:tcW w:w="1018" w:type="dxa"/>
            <w:vAlign w:val="center"/>
          </w:tcPr>
          <w:p w:rsidR="00307122" w:rsidRDefault="0030712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041" w:type="dxa"/>
            <w:vAlign w:val="center"/>
          </w:tcPr>
          <w:p w:rsidR="00307122" w:rsidRDefault="00307122">
            <w:pPr>
              <w:pStyle w:val="ConsPlusNormal"/>
            </w:pPr>
            <w:r>
              <w:t>1313.20-ИЭИ</w:t>
            </w:r>
          </w:p>
        </w:tc>
        <w:tc>
          <w:tcPr>
            <w:tcW w:w="4479" w:type="dxa"/>
          </w:tcPr>
          <w:p w:rsidR="00307122" w:rsidRDefault="00307122">
            <w:pPr>
              <w:pStyle w:val="ConsPlusNormal"/>
            </w:pPr>
            <w:r>
              <w:t>Технический отчет по результатам инженерно-экологических изысканий</w:t>
            </w:r>
          </w:p>
        </w:tc>
        <w:tc>
          <w:tcPr>
            <w:tcW w:w="1531" w:type="dxa"/>
          </w:tcPr>
          <w:p w:rsidR="00307122" w:rsidRDefault="00307122">
            <w:pPr>
              <w:pStyle w:val="ConsPlusNormal"/>
            </w:pPr>
          </w:p>
        </w:tc>
      </w:tr>
    </w:tbl>
    <w:p w:rsidR="00307122" w:rsidRDefault="00307122">
      <w:pPr>
        <w:pStyle w:val="ConsPlusNormal"/>
        <w:jc w:val="both"/>
      </w:pPr>
    </w:p>
    <w:p w:rsidR="00307122" w:rsidRDefault="00307122">
      <w:pPr>
        <w:pStyle w:val="ConsPlusNormal"/>
        <w:jc w:val="both"/>
      </w:pPr>
    </w:p>
    <w:p w:rsidR="00307122" w:rsidRDefault="00307122">
      <w:pPr>
        <w:pStyle w:val="ConsPlusNormal"/>
        <w:jc w:val="both"/>
      </w:pPr>
    </w:p>
    <w:p w:rsidR="00307122" w:rsidRDefault="00307122">
      <w:pPr>
        <w:pStyle w:val="ConsPlusNormal"/>
        <w:jc w:val="both"/>
      </w:pPr>
    </w:p>
    <w:p w:rsidR="00307122" w:rsidRDefault="00307122">
      <w:pPr>
        <w:pStyle w:val="ConsPlusNormal"/>
        <w:jc w:val="both"/>
      </w:pPr>
    </w:p>
    <w:p w:rsidR="00307122" w:rsidRDefault="00307122">
      <w:pPr>
        <w:pStyle w:val="ConsPlusNormal"/>
        <w:jc w:val="right"/>
        <w:outlineLvl w:val="0"/>
      </w:pPr>
      <w:r>
        <w:rPr>
          <w:b/>
        </w:rPr>
        <w:t>Приложение К</w:t>
      </w:r>
    </w:p>
    <w:p w:rsidR="00307122" w:rsidRDefault="00307122">
      <w:pPr>
        <w:pStyle w:val="ConsPlusNormal"/>
        <w:jc w:val="right"/>
      </w:pPr>
      <w:r>
        <w:rPr>
          <w:b/>
        </w:rPr>
        <w:t>(рекомендуемое)</w:t>
      </w:r>
    </w:p>
    <w:p w:rsidR="00307122" w:rsidRDefault="00307122">
      <w:pPr>
        <w:pStyle w:val="ConsPlusNormal"/>
        <w:jc w:val="both"/>
      </w:pPr>
    </w:p>
    <w:p w:rsidR="00307122" w:rsidRDefault="00307122">
      <w:pPr>
        <w:pStyle w:val="ConsPlusTitle"/>
        <w:jc w:val="center"/>
      </w:pPr>
      <w:r>
        <w:t>ПРАВИЛА ОФОРМЛЕНИЯ ТАБЛИЦЫ РЕГИСТРАЦИИ ИЗМЕНЕНИЙ</w:t>
      </w:r>
    </w:p>
    <w:p w:rsidR="00307122" w:rsidRDefault="00307122">
      <w:pPr>
        <w:pStyle w:val="ConsPlusNormal"/>
        <w:jc w:val="both"/>
      </w:pPr>
    </w:p>
    <w:p w:rsidR="00307122" w:rsidRDefault="00307122">
      <w:pPr>
        <w:pStyle w:val="ConsPlusNormal"/>
        <w:jc w:val="right"/>
        <w:outlineLvl w:val="1"/>
      </w:pPr>
      <w:bookmarkStart w:id="37" w:name="P554"/>
      <w:bookmarkEnd w:id="37"/>
      <w:r>
        <w:t>Форма 5</w:t>
      </w:r>
    </w:p>
    <w:p w:rsidR="00307122" w:rsidRDefault="00307122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06"/>
        <w:gridCol w:w="1171"/>
        <w:gridCol w:w="1138"/>
        <w:gridCol w:w="931"/>
        <w:gridCol w:w="1080"/>
        <w:gridCol w:w="1247"/>
        <w:gridCol w:w="850"/>
        <w:gridCol w:w="1020"/>
        <w:gridCol w:w="794"/>
      </w:tblGrid>
      <w:tr w:rsidR="00307122">
        <w:tc>
          <w:tcPr>
            <w:tcW w:w="9037" w:type="dxa"/>
            <w:gridSpan w:val="9"/>
            <w:vAlign w:val="center"/>
          </w:tcPr>
          <w:p w:rsidR="00307122" w:rsidRDefault="00307122">
            <w:pPr>
              <w:pStyle w:val="ConsPlusNormal"/>
            </w:pPr>
            <w:r>
              <w:t>Таблица регистрации изменений</w:t>
            </w:r>
          </w:p>
        </w:tc>
      </w:tr>
      <w:tr w:rsidR="00307122">
        <w:tc>
          <w:tcPr>
            <w:tcW w:w="806" w:type="dxa"/>
            <w:vMerge w:val="restart"/>
            <w:vAlign w:val="center"/>
          </w:tcPr>
          <w:p w:rsidR="00307122" w:rsidRDefault="00307122">
            <w:pPr>
              <w:pStyle w:val="ConsPlusNormal"/>
              <w:jc w:val="center"/>
            </w:pPr>
            <w:r>
              <w:lastRenderedPageBreak/>
              <w:t>Изм.</w:t>
            </w:r>
          </w:p>
        </w:tc>
        <w:tc>
          <w:tcPr>
            <w:tcW w:w="4320" w:type="dxa"/>
            <w:gridSpan w:val="4"/>
            <w:vAlign w:val="center"/>
          </w:tcPr>
          <w:p w:rsidR="00307122" w:rsidRDefault="00307122">
            <w:pPr>
              <w:pStyle w:val="ConsPlusNormal"/>
              <w:jc w:val="center"/>
            </w:pPr>
            <w:r>
              <w:t>Номера листов (страниц)</w:t>
            </w:r>
          </w:p>
        </w:tc>
        <w:tc>
          <w:tcPr>
            <w:tcW w:w="1247" w:type="dxa"/>
            <w:vMerge w:val="restart"/>
            <w:vAlign w:val="center"/>
          </w:tcPr>
          <w:p w:rsidR="00307122" w:rsidRDefault="00307122">
            <w:pPr>
              <w:pStyle w:val="ConsPlusNormal"/>
              <w:jc w:val="center"/>
            </w:pPr>
            <w:r>
              <w:t>Всего листов (страниц) в док.</w:t>
            </w:r>
          </w:p>
        </w:tc>
        <w:tc>
          <w:tcPr>
            <w:tcW w:w="850" w:type="dxa"/>
            <w:vMerge w:val="restart"/>
            <w:vAlign w:val="center"/>
          </w:tcPr>
          <w:p w:rsidR="00307122" w:rsidRDefault="00307122">
            <w:pPr>
              <w:pStyle w:val="ConsPlusNormal"/>
              <w:jc w:val="center"/>
            </w:pPr>
            <w:r>
              <w:t>Номер док.</w:t>
            </w:r>
          </w:p>
        </w:tc>
        <w:tc>
          <w:tcPr>
            <w:tcW w:w="1020" w:type="dxa"/>
            <w:vMerge w:val="restart"/>
            <w:vAlign w:val="center"/>
          </w:tcPr>
          <w:p w:rsidR="00307122" w:rsidRDefault="00307122">
            <w:pPr>
              <w:pStyle w:val="ConsPlusNormal"/>
              <w:jc w:val="center"/>
            </w:pPr>
            <w:r>
              <w:t>Подпись</w:t>
            </w:r>
          </w:p>
        </w:tc>
        <w:tc>
          <w:tcPr>
            <w:tcW w:w="794" w:type="dxa"/>
            <w:vMerge w:val="restart"/>
            <w:vAlign w:val="center"/>
          </w:tcPr>
          <w:p w:rsidR="00307122" w:rsidRDefault="00307122">
            <w:pPr>
              <w:pStyle w:val="ConsPlusNormal"/>
              <w:jc w:val="center"/>
            </w:pPr>
            <w:r>
              <w:t>Дата</w:t>
            </w:r>
          </w:p>
        </w:tc>
      </w:tr>
      <w:tr w:rsidR="00307122">
        <w:tc>
          <w:tcPr>
            <w:tcW w:w="806" w:type="dxa"/>
            <w:vMerge/>
          </w:tcPr>
          <w:p w:rsidR="00307122" w:rsidRDefault="00307122">
            <w:pPr>
              <w:pStyle w:val="ConsPlusNormal"/>
            </w:pPr>
          </w:p>
        </w:tc>
        <w:tc>
          <w:tcPr>
            <w:tcW w:w="1171" w:type="dxa"/>
            <w:vAlign w:val="center"/>
          </w:tcPr>
          <w:p w:rsidR="00307122" w:rsidRDefault="00307122">
            <w:pPr>
              <w:pStyle w:val="ConsPlusNormal"/>
              <w:jc w:val="center"/>
            </w:pPr>
            <w:r>
              <w:t>измененных</w:t>
            </w:r>
          </w:p>
        </w:tc>
        <w:tc>
          <w:tcPr>
            <w:tcW w:w="1138" w:type="dxa"/>
            <w:vAlign w:val="center"/>
          </w:tcPr>
          <w:p w:rsidR="00307122" w:rsidRDefault="00307122">
            <w:pPr>
              <w:pStyle w:val="ConsPlusNormal"/>
              <w:jc w:val="center"/>
            </w:pPr>
            <w:r>
              <w:t>замененных</w:t>
            </w:r>
          </w:p>
        </w:tc>
        <w:tc>
          <w:tcPr>
            <w:tcW w:w="931" w:type="dxa"/>
            <w:vAlign w:val="center"/>
          </w:tcPr>
          <w:p w:rsidR="00307122" w:rsidRDefault="00307122">
            <w:pPr>
              <w:pStyle w:val="ConsPlusNormal"/>
              <w:jc w:val="center"/>
            </w:pPr>
            <w:r>
              <w:t>новых</w:t>
            </w:r>
          </w:p>
        </w:tc>
        <w:tc>
          <w:tcPr>
            <w:tcW w:w="1080" w:type="dxa"/>
            <w:vAlign w:val="center"/>
          </w:tcPr>
          <w:p w:rsidR="00307122" w:rsidRDefault="00307122">
            <w:pPr>
              <w:pStyle w:val="ConsPlusNormal"/>
              <w:jc w:val="center"/>
            </w:pPr>
            <w:r>
              <w:t>аннулированных</w:t>
            </w:r>
          </w:p>
        </w:tc>
        <w:tc>
          <w:tcPr>
            <w:tcW w:w="1247" w:type="dxa"/>
            <w:vMerge/>
          </w:tcPr>
          <w:p w:rsidR="00307122" w:rsidRDefault="00307122">
            <w:pPr>
              <w:pStyle w:val="ConsPlusNormal"/>
            </w:pPr>
          </w:p>
        </w:tc>
        <w:tc>
          <w:tcPr>
            <w:tcW w:w="850" w:type="dxa"/>
            <w:vMerge/>
          </w:tcPr>
          <w:p w:rsidR="00307122" w:rsidRDefault="00307122">
            <w:pPr>
              <w:pStyle w:val="ConsPlusNormal"/>
            </w:pPr>
          </w:p>
        </w:tc>
        <w:tc>
          <w:tcPr>
            <w:tcW w:w="1020" w:type="dxa"/>
            <w:vMerge/>
          </w:tcPr>
          <w:p w:rsidR="00307122" w:rsidRDefault="00307122">
            <w:pPr>
              <w:pStyle w:val="ConsPlusNormal"/>
            </w:pPr>
          </w:p>
        </w:tc>
        <w:tc>
          <w:tcPr>
            <w:tcW w:w="794" w:type="dxa"/>
            <w:vMerge/>
          </w:tcPr>
          <w:p w:rsidR="00307122" w:rsidRDefault="00307122">
            <w:pPr>
              <w:pStyle w:val="ConsPlusNormal"/>
            </w:pPr>
          </w:p>
        </w:tc>
      </w:tr>
      <w:tr w:rsidR="00307122">
        <w:tc>
          <w:tcPr>
            <w:tcW w:w="806" w:type="dxa"/>
          </w:tcPr>
          <w:p w:rsidR="00307122" w:rsidRDefault="00307122">
            <w:pPr>
              <w:pStyle w:val="ConsPlusNormal"/>
            </w:pPr>
          </w:p>
        </w:tc>
        <w:tc>
          <w:tcPr>
            <w:tcW w:w="1171" w:type="dxa"/>
          </w:tcPr>
          <w:p w:rsidR="00307122" w:rsidRDefault="00307122">
            <w:pPr>
              <w:pStyle w:val="ConsPlusNormal"/>
            </w:pPr>
          </w:p>
        </w:tc>
        <w:tc>
          <w:tcPr>
            <w:tcW w:w="1138" w:type="dxa"/>
          </w:tcPr>
          <w:p w:rsidR="00307122" w:rsidRDefault="00307122">
            <w:pPr>
              <w:pStyle w:val="ConsPlusNormal"/>
            </w:pPr>
          </w:p>
        </w:tc>
        <w:tc>
          <w:tcPr>
            <w:tcW w:w="931" w:type="dxa"/>
          </w:tcPr>
          <w:p w:rsidR="00307122" w:rsidRDefault="00307122">
            <w:pPr>
              <w:pStyle w:val="ConsPlusNormal"/>
            </w:pPr>
          </w:p>
        </w:tc>
        <w:tc>
          <w:tcPr>
            <w:tcW w:w="1080" w:type="dxa"/>
          </w:tcPr>
          <w:p w:rsidR="00307122" w:rsidRDefault="00307122">
            <w:pPr>
              <w:pStyle w:val="ConsPlusNormal"/>
            </w:pPr>
          </w:p>
        </w:tc>
        <w:tc>
          <w:tcPr>
            <w:tcW w:w="1247" w:type="dxa"/>
          </w:tcPr>
          <w:p w:rsidR="00307122" w:rsidRDefault="00307122">
            <w:pPr>
              <w:pStyle w:val="ConsPlusNormal"/>
            </w:pPr>
          </w:p>
        </w:tc>
        <w:tc>
          <w:tcPr>
            <w:tcW w:w="850" w:type="dxa"/>
          </w:tcPr>
          <w:p w:rsidR="00307122" w:rsidRDefault="00307122">
            <w:pPr>
              <w:pStyle w:val="ConsPlusNormal"/>
            </w:pPr>
          </w:p>
        </w:tc>
        <w:tc>
          <w:tcPr>
            <w:tcW w:w="1020" w:type="dxa"/>
          </w:tcPr>
          <w:p w:rsidR="00307122" w:rsidRDefault="00307122">
            <w:pPr>
              <w:pStyle w:val="ConsPlusNormal"/>
            </w:pPr>
          </w:p>
        </w:tc>
        <w:tc>
          <w:tcPr>
            <w:tcW w:w="794" w:type="dxa"/>
          </w:tcPr>
          <w:p w:rsidR="00307122" w:rsidRDefault="00307122">
            <w:pPr>
              <w:pStyle w:val="ConsPlusNormal"/>
            </w:pPr>
          </w:p>
        </w:tc>
      </w:tr>
      <w:tr w:rsidR="00307122">
        <w:tc>
          <w:tcPr>
            <w:tcW w:w="806" w:type="dxa"/>
          </w:tcPr>
          <w:p w:rsidR="00307122" w:rsidRDefault="00307122">
            <w:pPr>
              <w:pStyle w:val="ConsPlusNormal"/>
            </w:pPr>
          </w:p>
        </w:tc>
        <w:tc>
          <w:tcPr>
            <w:tcW w:w="1171" w:type="dxa"/>
          </w:tcPr>
          <w:p w:rsidR="00307122" w:rsidRDefault="00307122">
            <w:pPr>
              <w:pStyle w:val="ConsPlusNormal"/>
            </w:pPr>
          </w:p>
        </w:tc>
        <w:tc>
          <w:tcPr>
            <w:tcW w:w="1138" w:type="dxa"/>
          </w:tcPr>
          <w:p w:rsidR="00307122" w:rsidRDefault="00307122">
            <w:pPr>
              <w:pStyle w:val="ConsPlusNormal"/>
            </w:pPr>
          </w:p>
        </w:tc>
        <w:tc>
          <w:tcPr>
            <w:tcW w:w="931" w:type="dxa"/>
          </w:tcPr>
          <w:p w:rsidR="00307122" w:rsidRDefault="00307122">
            <w:pPr>
              <w:pStyle w:val="ConsPlusNormal"/>
            </w:pPr>
          </w:p>
        </w:tc>
        <w:tc>
          <w:tcPr>
            <w:tcW w:w="1080" w:type="dxa"/>
          </w:tcPr>
          <w:p w:rsidR="00307122" w:rsidRDefault="00307122">
            <w:pPr>
              <w:pStyle w:val="ConsPlusNormal"/>
            </w:pPr>
          </w:p>
        </w:tc>
        <w:tc>
          <w:tcPr>
            <w:tcW w:w="1247" w:type="dxa"/>
          </w:tcPr>
          <w:p w:rsidR="00307122" w:rsidRDefault="00307122">
            <w:pPr>
              <w:pStyle w:val="ConsPlusNormal"/>
            </w:pPr>
          </w:p>
        </w:tc>
        <w:tc>
          <w:tcPr>
            <w:tcW w:w="850" w:type="dxa"/>
          </w:tcPr>
          <w:p w:rsidR="00307122" w:rsidRDefault="00307122">
            <w:pPr>
              <w:pStyle w:val="ConsPlusNormal"/>
            </w:pPr>
          </w:p>
        </w:tc>
        <w:tc>
          <w:tcPr>
            <w:tcW w:w="1020" w:type="dxa"/>
          </w:tcPr>
          <w:p w:rsidR="00307122" w:rsidRDefault="00307122">
            <w:pPr>
              <w:pStyle w:val="ConsPlusNormal"/>
            </w:pPr>
          </w:p>
        </w:tc>
        <w:tc>
          <w:tcPr>
            <w:tcW w:w="794" w:type="dxa"/>
          </w:tcPr>
          <w:p w:rsidR="00307122" w:rsidRDefault="00307122">
            <w:pPr>
              <w:pStyle w:val="ConsPlusNormal"/>
            </w:pPr>
          </w:p>
        </w:tc>
      </w:tr>
      <w:tr w:rsidR="00307122">
        <w:tc>
          <w:tcPr>
            <w:tcW w:w="806" w:type="dxa"/>
          </w:tcPr>
          <w:p w:rsidR="00307122" w:rsidRDefault="00307122">
            <w:pPr>
              <w:pStyle w:val="ConsPlusNormal"/>
            </w:pPr>
          </w:p>
        </w:tc>
        <w:tc>
          <w:tcPr>
            <w:tcW w:w="1171" w:type="dxa"/>
          </w:tcPr>
          <w:p w:rsidR="00307122" w:rsidRDefault="00307122">
            <w:pPr>
              <w:pStyle w:val="ConsPlusNormal"/>
            </w:pPr>
          </w:p>
        </w:tc>
        <w:tc>
          <w:tcPr>
            <w:tcW w:w="1138" w:type="dxa"/>
          </w:tcPr>
          <w:p w:rsidR="00307122" w:rsidRDefault="00307122">
            <w:pPr>
              <w:pStyle w:val="ConsPlusNormal"/>
            </w:pPr>
          </w:p>
        </w:tc>
        <w:tc>
          <w:tcPr>
            <w:tcW w:w="931" w:type="dxa"/>
          </w:tcPr>
          <w:p w:rsidR="00307122" w:rsidRDefault="00307122">
            <w:pPr>
              <w:pStyle w:val="ConsPlusNormal"/>
            </w:pPr>
          </w:p>
        </w:tc>
        <w:tc>
          <w:tcPr>
            <w:tcW w:w="1080" w:type="dxa"/>
          </w:tcPr>
          <w:p w:rsidR="00307122" w:rsidRDefault="00307122">
            <w:pPr>
              <w:pStyle w:val="ConsPlusNormal"/>
            </w:pPr>
          </w:p>
        </w:tc>
        <w:tc>
          <w:tcPr>
            <w:tcW w:w="1247" w:type="dxa"/>
          </w:tcPr>
          <w:p w:rsidR="00307122" w:rsidRDefault="00307122">
            <w:pPr>
              <w:pStyle w:val="ConsPlusNormal"/>
            </w:pPr>
          </w:p>
        </w:tc>
        <w:tc>
          <w:tcPr>
            <w:tcW w:w="850" w:type="dxa"/>
          </w:tcPr>
          <w:p w:rsidR="00307122" w:rsidRDefault="00307122">
            <w:pPr>
              <w:pStyle w:val="ConsPlusNormal"/>
            </w:pPr>
          </w:p>
        </w:tc>
        <w:tc>
          <w:tcPr>
            <w:tcW w:w="1020" w:type="dxa"/>
          </w:tcPr>
          <w:p w:rsidR="00307122" w:rsidRDefault="00307122">
            <w:pPr>
              <w:pStyle w:val="ConsPlusNormal"/>
            </w:pPr>
          </w:p>
        </w:tc>
        <w:tc>
          <w:tcPr>
            <w:tcW w:w="794" w:type="dxa"/>
          </w:tcPr>
          <w:p w:rsidR="00307122" w:rsidRDefault="00307122">
            <w:pPr>
              <w:pStyle w:val="ConsPlusNormal"/>
            </w:pPr>
          </w:p>
        </w:tc>
      </w:tr>
      <w:tr w:rsidR="00307122">
        <w:tc>
          <w:tcPr>
            <w:tcW w:w="806" w:type="dxa"/>
          </w:tcPr>
          <w:p w:rsidR="00307122" w:rsidRDefault="00307122">
            <w:pPr>
              <w:pStyle w:val="ConsPlusNormal"/>
            </w:pPr>
          </w:p>
        </w:tc>
        <w:tc>
          <w:tcPr>
            <w:tcW w:w="1171" w:type="dxa"/>
          </w:tcPr>
          <w:p w:rsidR="00307122" w:rsidRDefault="00307122">
            <w:pPr>
              <w:pStyle w:val="ConsPlusNormal"/>
            </w:pPr>
          </w:p>
        </w:tc>
        <w:tc>
          <w:tcPr>
            <w:tcW w:w="1138" w:type="dxa"/>
          </w:tcPr>
          <w:p w:rsidR="00307122" w:rsidRDefault="00307122">
            <w:pPr>
              <w:pStyle w:val="ConsPlusNormal"/>
            </w:pPr>
          </w:p>
        </w:tc>
        <w:tc>
          <w:tcPr>
            <w:tcW w:w="931" w:type="dxa"/>
          </w:tcPr>
          <w:p w:rsidR="00307122" w:rsidRDefault="00307122">
            <w:pPr>
              <w:pStyle w:val="ConsPlusNormal"/>
            </w:pPr>
          </w:p>
        </w:tc>
        <w:tc>
          <w:tcPr>
            <w:tcW w:w="1080" w:type="dxa"/>
          </w:tcPr>
          <w:p w:rsidR="00307122" w:rsidRDefault="00307122">
            <w:pPr>
              <w:pStyle w:val="ConsPlusNormal"/>
            </w:pPr>
          </w:p>
        </w:tc>
        <w:tc>
          <w:tcPr>
            <w:tcW w:w="1247" w:type="dxa"/>
          </w:tcPr>
          <w:p w:rsidR="00307122" w:rsidRDefault="00307122">
            <w:pPr>
              <w:pStyle w:val="ConsPlusNormal"/>
            </w:pPr>
          </w:p>
        </w:tc>
        <w:tc>
          <w:tcPr>
            <w:tcW w:w="850" w:type="dxa"/>
          </w:tcPr>
          <w:p w:rsidR="00307122" w:rsidRDefault="00307122">
            <w:pPr>
              <w:pStyle w:val="ConsPlusNormal"/>
            </w:pPr>
          </w:p>
        </w:tc>
        <w:tc>
          <w:tcPr>
            <w:tcW w:w="1020" w:type="dxa"/>
          </w:tcPr>
          <w:p w:rsidR="00307122" w:rsidRDefault="00307122">
            <w:pPr>
              <w:pStyle w:val="ConsPlusNormal"/>
            </w:pPr>
          </w:p>
        </w:tc>
        <w:tc>
          <w:tcPr>
            <w:tcW w:w="794" w:type="dxa"/>
          </w:tcPr>
          <w:p w:rsidR="00307122" w:rsidRDefault="00307122">
            <w:pPr>
              <w:pStyle w:val="ConsPlusNormal"/>
            </w:pPr>
          </w:p>
        </w:tc>
      </w:tr>
      <w:tr w:rsidR="00307122">
        <w:tc>
          <w:tcPr>
            <w:tcW w:w="806" w:type="dxa"/>
          </w:tcPr>
          <w:p w:rsidR="00307122" w:rsidRDefault="00307122">
            <w:pPr>
              <w:pStyle w:val="ConsPlusNormal"/>
            </w:pPr>
          </w:p>
        </w:tc>
        <w:tc>
          <w:tcPr>
            <w:tcW w:w="1171" w:type="dxa"/>
          </w:tcPr>
          <w:p w:rsidR="00307122" w:rsidRDefault="00307122">
            <w:pPr>
              <w:pStyle w:val="ConsPlusNormal"/>
            </w:pPr>
          </w:p>
        </w:tc>
        <w:tc>
          <w:tcPr>
            <w:tcW w:w="1138" w:type="dxa"/>
          </w:tcPr>
          <w:p w:rsidR="00307122" w:rsidRDefault="00307122">
            <w:pPr>
              <w:pStyle w:val="ConsPlusNormal"/>
            </w:pPr>
          </w:p>
        </w:tc>
        <w:tc>
          <w:tcPr>
            <w:tcW w:w="931" w:type="dxa"/>
          </w:tcPr>
          <w:p w:rsidR="00307122" w:rsidRDefault="00307122">
            <w:pPr>
              <w:pStyle w:val="ConsPlusNormal"/>
            </w:pPr>
          </w:p>
        </w:tc>
        <w:tc>
          <w:tcPr>
            <w:tcW w:w="1080" w:type="dxa"/>
          </w:tcPr>
          <w:p w:rsidR="00307122" w:rsidRDefault="00307122">
            <w:pPr>
              <w:pStyle w:val="ConsPlusNormal"/>
            </w:pPr>
          </w:p>
        </w:tc>
        <w:tc>
          <w:tcPr>
            <w:tcW w:w="1247" w:type="dxa"/>
          </w:tcPr>
          <w:p w:rsidR="00307122" w:rsidRDefault="00307122">
            <w:pPr>
              <w:pStyle w:val="ConsPlusNormal"/>
            </w:pPr>
          </w:p>
        </w:tc>
        <w:tc>
          <w:tcPr>
            <w:tcW w:w="850" w:type="dxa"/>
          </w:tcPr>
          <w:p w:rsidR="00307122" w:rsidRDefault="00307122">
            <w:pPr>
              <w:pStyle w:val="ConsPlusNormal"/>
            </w:pPr>
          </w:p>
        </w:tc>
        <w:tc>
          <w:tcPr>
            <w:tcW w:w="1020" w:type="dxa"/>
          </w:tcPr>
          <w:p w:rsidR="00307122" w:rsidRDefault="00307122">
            <w:pPr>
              <w:pStyle w:val="ConsPlusNormal"/>
            </w:pPr>
          </w:p>
        </w:tc>
        <w:tc>
          <w:tcPr>
            <w:tcW w:w="794" w:type="dxa"/>
          </w:tcPr>
          <w:p w:rsidR="00307122" w:rsidRDefault="00307122">
            <w:pPr>
              <w:pStyle w:val="ConsPlusNormal"/>
            </w:pPr>
          </w:p>
        </w:tc>
      </w:tr>
      <w:tr w:rsidR="00307122">
        <w:tc>
          <w:tcPr>
            <w:tcW w:w="806" w:type="dxa"/>
          </w:tcPr>
          <w:p w:rsidR="00307122" w:rsidRDefault="00307122">
            <w:pPr>
              <w:pStyle w:val="ConsPlusNormal"/>
            </w:pPr>
          </w:p>
        </w:tc>
        <w:tc>
          <w:tcPr>
            <w:tcW w:w="1171" w:type="dxa"/>
          </w:tcPr>
          <w:p w:rsidR="00307122" w:rsidRDefault="00307122">
            <w:pPr>
              <w:pStyle w:val="ConsPlusNormal"/>
            </w:pPr>
          </w:p>
        </w:tc>
        <w:tc>
          <w:tcPr>
            <w:tcW w:w="1138" w:type="dxa"/>
          </w:tcPr>
          <w:p w:rsidR="00307122" w:rsidRDefault="00307122">
            <w:pPr>
              <w:pStyle w:val="ConsPlusNormal"/>
            </w:pPr>
          </w:p>
        </w:tc>
        <w:tc>
          <w:tcPr>
            <w:tcW w:w="931" w:type="dxa"/>
          </w:tcPr>
          <w:p w:rsidR="00307122" w:rsidRDefault="00307122">
            <w:pPr>
              <w:pStyle w:val="ConsPlusNormal"/>
            </w:pPr>
          </w:p>
        </w:tc>
        <w:tc>
          <w:tcPr>
            <w:tcW w:w="1080" w:type="dxa"/>
          </w:tcPr>
          <w:p w:rsidR="00307122" w:rsidRDefault="00307122">
            <w:pPr>
              <w:pStyle w:val="ConsPlusNormal"/>
            </w:pPr>
          </w:p>
        </w:tc>
        <w:tc>
          <w:tcPr>
            <w:tcW w:w="1247" w:type="dxa"/>
          </w:tcPr>
          <w:p w:rsidR="00307122" w:rsidRDefault="00307122">
            <w:pPr>
              <w:pStyle w:val="ConsPlusNormal"/>
            </w:pPr>
          </w:p>
        </w:tc>
        <w:tc>
          <w:tcPr>
            <w:tcW w:w="850" w:type="dxa"/>
          </w:tcPr>
          <w:p w:rsidR="00307122" w:rsidRDefault="00307122">
            <w:pPr>
              <w:pStyle w:val="ConsPlusNormal"/>
            </w:pPr>
          </w:p>
        </w:tc>
        <w:tc>
          <w:tcPr>
            <w:tcW w:w="1020" w:type="dxa"/>
          </w:tcPr>
          <w:p w:rsidR="00307122" w:rsidRDefault="00307122">
            <w:pPr>
              <w:pStyle w:val="ConsPlusNormal"/>
            </w:pPr>
          </w:p>
        </w:tc>
        <w:tc>
          <w:tcPr>
            <w:tcW w:w="794" w:type="dxa"/>
          </w:tcPr>
          <w:p w:rsidR="00307122" w:rsidRDefault="00307122">
            <w:pPr>
              <w:pStyle w:val="ConsPlusNormal"/>
            </w:pPr>
          </w:p>
        </w:tc>
      </w:tr>
      <w:tr w:rsidR="00307122">
        <w:tc>
          <w:tcPr>
            <w:tcW w:w="806" w:type="dxa"/>
          </w:tcPr>
          <w:p w:rsidR="00307122" w:rsidRDefault="00307122">
            <w:pPr>
              <w:pStyle w:val="ConsPlusNormal"/>
            </w:pPr>
          </w:p>
        </w:tc>
        <w:tc>
          <w:tcPr>
            <w:tcW w:w="1171" w:type="dxa"/>
          </w:tcPr>
          <w:p w:rsidR="00307122" w:rsidRDefault="00307122">
            <w:pPr>
              <w:pStyle w:val="ConsPlusNormal"/>
            </w:pPr>
          </w:p>
        </w:tc>
        <w:tc>
          <w:tcPr>
            <w:tcW w:w="1138" w:type="dxa"/>
          </w:tcPr>
          <w:p w:rsidR="00307122" w:rsidRDefault="00307122">
            <w:pPr>
              <w:pStyle w:val="ConsPlusNormal"/>
            </w:pPr>
          </w:p>
        </w:tc>
        <w:tc>
          <w:tcPr>
            <w:tcW w:w="931" w:type="dxa"/>
          </w:tcPr>
          <w:p w:rsidR="00307122" w:rsidRDefault="00307122">
            <w:pPr>
              <w:pStyle w:val="ConsPlusNormal"/>
            </w:pPr>
          </w:p>
        </w:tc>
        <w:tc>
          <w:tcPr>
            <w:tcW w:w="1080" w:type="dxa"/>
          </w:tcPr>
          <w:p w:rsidR="00307122" w:rsidRDefault="00307122">
            <w:pPr>
              <w:pStyle w:val="ConsPlusNormal"/>
            </w:pPr>
          </w:p>
        </w:tc>
        <w:tc>
          <w:tcPr>
            <w:tcW w:w="1247" w:type="dxa"/>
          </w:tcPr>
          <w:p w:rsidR="00307122" w:rsidRDefault="00307122">
            <w:pPr>
              <w:pStyle w:val="ConsPlusNormal"/>
            </w:pPr>
          </w:p>
        </w:tc>
        <w:tc>
          <w:tcPr>
            <w:tcW w:w="850" w:type="dxa"/>
          </w:tcPr>
          <w:p w:rsidR="00307122" w:rsidRDefault="00307122">
            <w:pPr>
              <w:pStyle w:val="ConsPlusNormal"/>
            </w:pPr>
          </w:p>
        </w:tc>
        <w:tc>
          <w:tcPr>
            <w:tcW w:w="1020" w:type="dxa"/>
          </w:tcPr>
          <w:p w:rsidR="00307122" w:rsidRDefault="00307122">
            <w:pPr>
              <w:pStyle w:val="ConsPlusNormal"/>
            </w:pPr>
          </w:p>
        </w:tc>
        <w:tc>
          <w:tcPr>
            <w:tcW w:w="794" w:type="dxa"/>
          </w:tcPr>
          <w:p w:rsidR="00307122" w:rsidRDefault="00307122">
            <w:pPr>
              <w:pStyle w:val="ConsPlusNormal"/>
            </w:pPr>
          </w:p>
        </w:tc>
      </w:tr>
    </w:tbl>
    <w:p w:rsidR="00307122" w:rsidRDefault="00307122">
      <w:pPr>
        <w:pStyle w:val="ConsPlusNormal"/>
        <w:jc w:val="both"/>
      </w:pPr>
    </w:p>
    <w:p w:rsidR="00307122" w:rsidRDefault="00307122">
      <w:pPr>
        <w:pStyle w:val="ConsPlusNormal"/>
        <w:ind w:firstLine="540"/>
        <w:jc w:val="both"/>
      </w:pPr>
      <w:r>
        <w:t>К.1 Размеры граф таблицы устанавливает разработчик документа.</w:t>
      </w:r>
    </w:p>
    <w:p w:rsidR="00307122" w:rsidRDefault="00307122">
      <w:pPr>
        <w:pStyle w:val="ConsPlusNormal"/>
        <w:spacing w:before="220"/>
        <w:ind w:firstLine="540"/>
        <w:jc w:val="both"/>
      </w:pPr>
      <w:r>
        <w:t xml:space="preserve">К.2 В графах таблицы регистрации изменений по </w:t>
      </w:r>
      <w:hyperlink w:anchor="P554">
        <w:r>
          <w:rPr>
            <w:color w:val="0000FF"/>
          </w:rPr>
          <w:t>форме 5</w:t>
        </w:r>
      </w:hyperlink>
      <w:r>
        <w:t xml:space="preserve"> указывают:</w:t>
      </w:r>
    </w:p>
    <w:p w:rsidR="00307122" w:rsidRDefault="00307122">
      <w:pPr>
        <w:pStyle w:val="ConsPlusNormal"/>
        <w:spacing w:before="220"/>
        <w:ind w:firstLine="540"/>
        <w:jc w:val="both"/>
      </w:pPr>
      <w:r>
        <w:t>- в графе "Изм." - порядковый номер изменения документа;</w:t>
      </w:r>
    </w:p>
    <w:p w:rsidR="00307122" w:rsidRDefault="00307122">
      <w:pPr>
        <w:pStyle w:val="ConsPlusNormal"/>
        <w:spacing w:before="220"/>
        <w:ind w:firstLine="540"/>
        <w:jc w:val="both"/>
      </w:pPr>
      <w:r>
        <w:t>- в графах "Номера листов (страниц) измененных, замененных, новых, аннулированных" - номера листов (страниц) измененных, замененных, добавленных и аннулированных по данному разрешению соответственно.</w:t>
      </w:r>
    </w:p>
    <w:p w:rsidR="00307122" w:rsidRDefault="00307122">
      <w:pPr>
        <w:pStyle w:val="ConsPlusNormal"/>
        <w:spacing w:before="220"/>
        <w:ind w:firstLine="540"/>
        <w:jc w:val="both"/>
      </w:pPr>
      <w:r>
        <w:t>При замене всех листов подлинника (при очередном порядковом номере изменения документа) в графе "замененных" указывают "Все". В остальных графах ставят прочерк;</w:t>
      </w:r>
    </w:p>
    <w:p w:rsidR="00307122" w:rsidRDefault="00307122">
      <w:pPr>
        <w:pStyle w:val="ConsPlusNormal"/>
        <w:spacing w:before="220"/>
        <w:ind w:firstLine="540"/>
        <w:jc w:val="both"/>
      </w:pPr>
      <w:r>
        <w:t>- в графе "Всего листов (страниц) в док." - количество листов (страниц) в текстовом документе после внесения изменений;</w:t>
      </w:r>
    </w:p>
    <w:p w:rsidR="00307122" w:rsidRDefault="00307122">
      <w:pPr>
        <w:pStyle w:val="ConsPlusNormal"/>
        <w:spacing w:before="220"/>
        <w:ind w:firstLine="540"/>
        <w:jc w:val="both"/>
      </w:pPr>
      <w:r>
        <w:t>- в графе "Номер док." - обозначение разрешения;</w:t>
      </w:r>
    </w:p>
    <w:p w:rsidR="00307122" w:rsidRDefault="00307122">
      <w:pPr>
        <w:pStyle w:val="ConsPlusNormal"/>
        <w:spacing w:before="220"/>
        <w:ind w:firstLine="540"/>
        <w:jc w:val="both"/>
      </w:pPr>
      <w:r>
        <w:t>- в графе "Подпись" - подпись лица, ответственного за правильность внесения изменения;</w:t>
      </w:r>
    </w:p>
    <w:p w:rsidR="00307122" w:rsidRDefault="00307122">
      <w:pPr>
        <w:pStyle w:val="ConsPlusNormal"/>
        <w:spacing w:before="220"/>
        <w:ind w:firstLine="540"/>
        <w:jc w:val="both"/>
      </w:pPr>
      <w:r>
        <w:t>- в графе "Дата" - дату внесения изменения.</w:t>
      </w:r>
    </w:p>
    <w:p w:rsidR="00307122" w:rsidRDefault="00307122">
      <w:pPr>
        <w:pStyle w:val="ConsPlusNormal"/>
        <w:spacing w:before="220"/>
        <w:ind w:firstLine="540"/>
        <w:jc w:val="both"/>
      </w:pPr>
      <w:r>
        <w:t>К.3 При замене всех листов подлинника в таблице регистрации изменений не воспроизводят номера изменений и другие данные, относящиеся ко всем ранее внесенным в документ изменениям.</w:t>
      </w:r>
    </w:p>
    <w:p w:rsidR="00307122" w:rsidRDefault="00307122">
      <w:pPr>
        <w:pStyle w:val="ConsPlusNormal"/>
        <w:jc w:val="both"/>
      </w:pPr>
    </w:p>
    <w:p w:rsidR="00307122" w:rsidRDefault="00307122">
      <w:pPr>
        <w:pStyle w:val="ConsPlusNormal"/>
        <w:jc w:val="both"/>
      </w:pPr>
    </w:p>
    <w:p w:rsidR="00307122" w:rsidRDefault="00307122">
      <w:pPr>
        <w:pStyle w:val="ConsPlusNormal"/>
        <w:jc w:val="both"/>
      </w:pPr>
    </w:p>
    <w:p w:rsidR="00307122" w:rsidRDefault="00307122">
      <w:pPr>
        <w:pStyle w:val="ConsPlusNormal"/>
        <w:jc w:val="both"/>
      </w:pPr>
    </w:p>
    <w:p w:rsidR="00307122" w:rsidRDefault="00307122">
      <w:pPr>
        <w:pStyle w:val="ConsPlusNormal"/>
        <w:jc w:val="both"/>
      </w:pPr>
    </w:p>
    <w:p w:rsidR="00307122" w:rsidRDefault="00307122">
      <w:pPr>
        <w:pStyle w:val="ConsPlusNormal"/>
        <w:jc w:val="right"/>
        <w:outlineLvl w:val="0"/>
      </w:pPr>
      <w:r>
        <w:rPr>
          <w:b/>
        </w:rPr>
        <w:t>Приложение Л</w:t>
      </w:r>
    </w:p>
    <w:p w:rsidR="00307122" w:rsidRDefault="00307122">
      <w:pPr>
        <w:pStyle w:val="ConsPlusNormal"/>
        <w:jc w:val="right"/>
      </w:pPr>
      <w:r>
        <w:rPr>
          <w:b/>
        </w:rPr>
        <w:t>(рекомендуемое)</w:t>
      </w:r>
    </w:p>
    <w:p w:rsidR="00307122" w:rsidRDefault="00307122">
      <w:pPr>
        <w:pStyle w:val="ConsPlusNormal"/>
        <w:jc w:val="both"/>
      </w:pPr>
    </w:p>
    <w:p w:rsidR="00307122" w:rsidRDefault="00307122">
      <w:pPr>
        <w:pStyle w:val="ConsPlusTitle"/>
        <w:jc w:val="center"/>
      </w:pPr>
      <w:bookmarkStart w:id="38" w:name="P649"/>
      <w:bookmarkEnd w:id="38"/>
      <w:r>
        <w:t>ПРАВИЛА ОФОРМЛЕНИЯ ТАБЛИЦЫ РЕГИСТРАЦИИ ИЗМЕНЕНИЙ</w:t>
      </w:r>
    </w:p>
    <w:p w:rsidR="00307122" w:rsidRDefault="00307122">
      <w:pPr>
        <w:pStyle w:val="ConsPlusTitle"/>
        <w:jc w:val="center"/>
      </w:pPr>
      <w:r>
        <w:t>ТИТУЛЬНОГО ЛИСТА (ОБЛОЖКИ)</w:t>
      </w:r>
    </w:p>
    <w:p w:rsidR="00307122" w:rsidRDefault="00307122">
      <w:pPr>
        <w:pStyle w:val="ConsPlusNormal"/>
        <w:jc w:val="both"/>
      </w:pPr>
    </w:p>
    <w:p w:rsidR="00307122" w:rsidRDefault="00307122">
      <w:pPr>
        <w:pStyle w:val="ConsPlusNormal"/>
        <w:jc w:val="right"/>
        <w:outlineLvl w:val="1"/>
      </w:pPr>
      <w:bookmarkStart w:id="39" w:name="P652"/>
      <w:bookmarkEnd w:id="39"/>
      <w:r>
        <w:t>Форма 6</w:t>
      </w:r>
    </w:p>
    <w:p w:rsidR="00307122" w:rsidRDefault="00307122">
      <w:pPr>
        <w:pStyle w:val="ConsPlusNormal"/>
        <w:jc w:val="both"/>
      </w:pPr>
    </w:p>
    <w:p w:rsidR="00307122" w:rsidRDefault="00307122">
      <w:pPr>
        <w:pStyle w:val="ConsPlusNormal"/>
        <w:jc w:val="center"/>
      </w:pPr>
      <w:r>
        <w:rPr>
          <w:noProof/>
          <w:position w:val="-98"/>
        </w:rPr>
        <w:drawing>
          <wp:inline distT="0" distB="0" distL="0" distR="0">
            <wp:extent cx="2423795" cy="1388110"/>
            <wp:effectExtent l="0" t="0" r="0" b="0"/>
            <wp:docPr id="5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9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3795" cy="1388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7122" w:rsidRDefault="00307122">
      <w:pPr>
        <w:pStyle w:val="ConsPlusNormal"/>
        <w:jc w:val="both"/>
      </w:pPr>
    </w:p>
    <w:p w:rsidR="00307122" w:rsidRDefault="00307122">
      <w:pPr>
        <w:pStyle w:val="ConsPlusNormal"/>
        <w:ind w:firstLine="540"/>
        <w:jc w:val="both"/>
      </w:pPr>
      <w:r>
        <w:t xml:space="preserve">Л.1 В графах таблицы регистрации изменений по </w:t>
      </w:r>
      <w:hyperlink w:anchor="P652">
        <w:r>
          <w:rPr>
            <w:color w:val="0000FF"/>
          </w:rPr>
          <w:t>форме 6</w:t>
        </w:r>
      </w:hyperlink>
      <w:r>
        <w:t xml:space="preserve"> указывают:</w:t>
      </w:r>
    </w:p>
    <w:p w:rsidR="00307122" w:rsidRDefault="00307122">
      <w:pPr>
        <w:pStyle w:val="ConsPlusNormal"/>
        <w:spacing w:before="220"/>
        <w:ind w:firstLine="540"/>
        <w:jc w:val="both"/>
      </w:pPr>
      <w:r>
        <w:t>- в графе "Изм." - порядковый номер изменения документа или тома;</w:t>
      </w:r>
    </w:p>
    <w:p w:rsidR="00307122" w:rsidRDefault="00307122">
      <w:pPr>
        <w:pStyle w:val="ConsPlusNormal"/>
        <w:spacing w:before="220"/>
        <w:ind w:firstLine="540"/>
        <w:jc w:val="both"/>
      </w:pPr>
      <w:r>
        <w:t xml:space="preserve">- в графе "N док." - обозначение разрешения на внесение изменений в соответствии с указаниями </w:t>
      </w:r>
      <w:hyperlink r:id="rId98">
        <w:r>
          <w:rPr>
            <w:color w:val="0000FF"/>
          </w:rPr>
          <w:t>ГОСТ Р 21.101</w:t>
        </w:r>
      </w:hyperlink>
      <w:r>
        <w:t>;</w:t>
      </w:r>
    </w:p>
    <w:p w:rsidR="00307122" w:rsidRDefault="00307122">
      <w:pPr>
        <w:pStyle w:val="ConsPlusNormal"/>
        <w:spacing w:before="220"/>
        <w:ind w:firstLine="540"/>
        <w:jc w:val="both"/>
      </w:pPr>
      <w:r>
        <w:t>- в графе "Подп." - подпись лица, ответственного за правильность внесения изменения;</w:t>
      </w:r>
    </w:p>
    <w:p w:rsidR="00307122" w:rsidRDefault="00307122">
      <w:pPr>
        <w:pStyle w:val="ConsPlusNormal"/>
        <w:spacing w:before="220"/>
        <w:ind w:firstLine="540"/>
        <w:jc w:val="both"/>
      </w:pPr>
      <w:r>
        <w:t>- в графе "Дата" - дату внесения изменения.</w:t>
      </w:r>
    </w:p>
    <w:p w:rsidR="00307122" w:rsidRDefault="00307122">
      <w:pPr>
        <w:pStyle w:val="ConsPlusNormal"/>
        <w:spacing w:before="220"/>
        <w:ind w:firstLine="540"/>
        <w:jc w:val="both"/>
      </w:pPr>
      <w:r>
        <w:t>Л.2 При необходимости количество строк может быть увеличено.</w:t>
      </w:r>
    </w:p>
    <w:p w:rsidR="00307122" w:rsidRDefault="00307122">
      <w:pPr>
        <w:pStyle w:val="ConsPlusNormal"/>
        <w:spacing w:before="220"/>
        <w:ind w:firstLine="540"/>
        <w:jc w:val="both"/>
      </w:pPr>
      <w:r>
        <w:t xml:space="preserve">Л.3 При замене документа или тома в таблице регистрации изменений по </w:t>
      </w:r>
      <w:hyperlink w:anchor="P652">
        <w:r>
          <w:rPr>
            <w:color w:val="0000FF"/>
          </w:rPr>
          <w:t>форме 6</w:t>
        </w:r>
      </w:hyperlink>
      <w:r>
        <w:t xml:space="preserve"> не воспроизводят номера изменений и другие данные, относящиеся ко всем ранее внесенным изменениям.</w:t>
      </w:r>
    </w:p>
    <w:p w:rsidR="00307122" w:rsidRDefault="00307122">
      <w:pPr>
        <w:pStyle w:val="ConsPlusNormal"/>
        <w:jc w:val="both"/>
      </w:pPr>
    </w:p>
    <w:p w:rsidR="00307122" w:rsidRDefault="00307122">
      <w:pPr>
        <w:pStyle w:val="ConsPlusNormal"/>
        <w:jc w:val="both"/>
      </w:pPr>
    </w:p>
    <w:p w:rsidR="00307122" w:rsidRDefault="00307122">
      <w:pPr>
        <w:pStyle w:val="ConsPlusNormal"/>
        <w:jc w:val="both"/>
      </w:pPr>
    </w:p>
    <w:p w:rsidR="00307122" w:rsidRDefault="00307122">
      <w:pPr>
        <w:pStyle w:val="ConsPlusNormal"/>
        <w:jc w:val="both"/>
      </w:pPr>
    </w:p>
    <w:p w:rsidR="00307122" w:rsidRDefault="00307122">
      <w:pPr>
        <w:pStyle w:val="ConsPlusNormal"/>
        <w:jc w:val="both"/>
      </w:pPr>
    </w:p>
    <w:p w:rsidR="00307122" w:rsidRDefault="00307122">
      <w:pPr>
        <w:pStyle w:val="ConsPlusTitle"/>
        <w:jc w:val="center"/>
        <w:outlineLvl w:val="0"/>
      </w:pPr>
      <w:r>
        <w:t>БИБЛИОГРАФИЯ</w:t>
      </w:r>
    </w:p>
    <w:p w:rsidR="00307122" w:rsidRDefault="00307122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8447"/>
      </w:tblGrid>
      <w:tr w:rsidR="00307122"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307122" w:rsidRDefault="00307122">
            <w:pPr>
              <w:pStyle w:val="ConsPlusNormal"/>
            </w:pPr>
            <w:bookmarkStart w:id="40" w:name="P670"/>
            <w:bookmarkEnd w:id="40"/>
            <w:r>
              <w:t>[1]</w:t>
            </w:r>
          </w:p>
        </w:tc>
        <w:tc>
          <w:tcPr>
            <w:tcW w:w="8447" w:type="dxa"/>
            <w:tcBorders>
              <w:top w:val="nil"/>
              <w:left w:val="nil"/>
              <w:bottom w:val="nil"/>
              <w:right w:val="nil"/>
            </w:tcBorders>
          </w:tcPr>
          <w:p w:rsidR="00307122" w:rsidRDefault="00307122">
            <w:pPr>
              <w:pStyle w:val="ConsPlusNormal"/>
              <w:jc w:val="both"/>
            </w:pPr>
            <w:r>
              <w:t xml:space="preserve">Федеральный </w:t>
            </w:r>
            <w:hyperlink r:id="rId99">
              <w:r>
                <w:rPr>
                  <w:color w:val="0000FF"/>
                </w:rPr>
                <w:t>закон</w:t>
              </w:r>
            </w:hyperlink>
            <w:r>
              <w:t xml:space="preserve"> от 27 июля 2006 г. N 149-ФЗ "Об информации, информационных технологиях и о защите информации"</w:t>
            </w:r>
          </w:p>
        </w:tc>
      </w:tr>
      <w:tr w:rsidR="00307122"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307122" w:rsidRDefault="00307122">
            <w:pPr>
              <w:pStyle w:val="ConsPlusNormal"/>
            </w:pPr>
            <w:bookmarkStart w:id="41" w:name="P672"/>
            <w:bookmarkEnd w:id="41"/>
            <w:r>
              <w:t>[2]</w:t>
            </w:r>
          </w:p>
        </w:tc>
        <w:tc>
          <w:tcPr>
            <w:tcW w:w="8447" w:type="dxa"/>
            <w:tcBorders>
              <w:top w:val="nil"/>
              <w:left w:val="nil"/>
              <w:bottom w:val="nil"/>
              <w:right w:val="nil"/>
            </w:tcBorders>
          </w:tcPr>
          <w:p w:rsidR="00307122" w:rsidRDefault="00307122">
            <w:pPr>
              <w:pStyle w:val="ConsPlusNormal"/>
              <w:jc w:val="both"/>
            </w:pPr>
            <w:r>
              <w:t xml:space="preserve">Градостроительный </w:t>
            </w:r>
            <w:hyperlink r:id="rId100">
              <w:r>
                <w:rPr>
                  <w:color w:val="0000FF"/>
                </w:rPr>
                <w:t>кодекс</w:t>
              </w:r>
            </w:hyperlink>
            <w:r>
              <w:t xml:space="preserve"> Российской Федерации от 29 декабря 2004 г. N 190-ФЗ</w:t>
            </w:r>
          </w:p>
        </w:tc>
      </w:tr>
      <w:tr w:rsidR="00307122"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307122" w:rsidRDefault="00307122">
            <w:pPr>
              <w:pStyle w:val="ConsPlusNormal"/>
            </w:pPr>
            <w:bookmarkStart w:id="42" w:name="P674"/>
            <w:bookmarkEnd w:id="42"/>
            <w:r>
              <w:t>[3]</w:t>
            </w:r>
          </w:p>
        </w:tc>
        <w:tc>
          <w:tcPr>
            <w:tcW w:w="8447" w:type="dxa"/>
            <w:tcBorders>
              <w:top w:val="nil"/>
              <w:left w:val="nil"/>
              <w:bottom w:val="nil"/>
              <w:right w:val="nil"/>
            </w:tcBorders>
          </w:tcPr>
          <w:p w:rsidR="00307122" w:rsidRDefault="00307122">
            <w:pPr>
              <w:pStyle w:val="ConsPlusNormal"/>
              <w:jc w:val="both"/>
            </w:pPr>
            <w:hyperlink r:id="rId101">
              <w:r>
                <w:rPr>
                  <w:color w:val="0000FF"/>
                </w:rPr>
                <w:t>Постановление</w:t>
              </w:r>
            </w:hyperlink>
            <w:r>
              <w:t xml:space="preserve"> Правительства Российской Федерации от 19 января 2006 г. N 20 "Об инженерных изысканиях для подготовки проектной документации, строительства, реконструкции объектов капитального строительства"</w:t>
            </w:r>
          </w:p>
        </w:tc>
      </w:tr>
      <w:tr w:rsidR="00307122"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307122" w:rsidRDefault="00307122">
            <w:pPr>
              <w:pStyle w:val="ConsPlusNormal"/>
            </w:pPr>
            <w:bookmarkStart w:id="43" w:name="P676"/>
            <w:bookmarkEnd w:id="43"/>
            <w:r>
              <w:t>[4]</w:t>
            </w:r>
          </w:p>
        </w:tc>
        <w:tc>
          <w:tcPr>
            <w:tcW w:w="8447" w:type="dxa"/>
            <w:tcBorders>
              <w:top w:val="nil"/>
              <w:left w:val="nil"/>
              <w:bottom w:val="nil"/>
              <w:right w:val="nil"/>
            </w:tcBorders>
          </w:tcPr>
          <w:p w:rsidR="00307122" w:rsidRDefault="00307122">
            <w:pPr>
              <w:pStyle w:val="ConsPlusNormal"/>
              <w:jc w:val="both"/>
            </w:pPr>
            <w:hyperlink r:id="rId102">
              <w:r>
                <w:rPr>
                  <w:color w:val="0000FF"/>
                </w:rPr>
                <w:t>Постановление</w:t>
              </w:r>
            </w:hyperlink>
            <w:r>
              <w:t xml:space="preserve"> Правительства Российской Федерации от 5 марта 2007 г. N 145 "О порядке организации и проведения государственной экспертизы проектной документации и результатов инженерных изысканий"</w:t>
            </w:r>
          </w:p>
        </w:tc>
      </w:tr>
      <w:tr w:rsidR="00307122"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307122" w:rsidRDefault="00307122">
            <w:pPr>
              <w:pStyle w:val="ConsPlusNormal"/>
            </w:pPr>
            <w:bookmarkStart w:id="44" w:name="P678"/>
            <w:bookmarkEnd w:id="44"/>
            <w:r>
              <w:t>[5]</w:t>
            </w:r>
          </w:p>
        </w:tc>
        <w:tc>
          <w:tcPr>
            <w:tcW w:w="8447" w:type="dxa"/>
            <w:tcBorders>
              <w:top w:val="nil"/>
              <w:left w:val="nil"/>
              <w:bottom w:val="nil"/>
              <w:right w:val="nil"/>
            </w:tcBorders>
          </w:tcPr>
          <w:p w:rsidR="00307122" w:rsidRDefault="00307122">
            <w:pPr>
              <w:pStyle w:val="ConsPlusNormal"/>
              <w:jc w:val="both"/>
            </w:pPr>
            <w:hyperlink r:id="rId103">
              <w:r>
                <w:rPr>
                  <w:color w:val="0000FF"/>
                </w:rPr>
                <w:t>Постановление</w:t>
              </w:r>
            </w:hyperlink>
            <w:r>
              <w:t xml:space="preserve"> Правительства Российской Федерации от 15 сентября 2020 г. N 1431 "Об утверждении Правил формирования и ведения информационной модели объекта капитального строительства, состава сведений, документов и материалов, включаемых в информационную модель объекта капитального строительства и представляемых в форме электронных документов, и требований к форматам указанных электронных документов, а также о внесении изменения в пункт 6 Положения о выполнении инженерных изысканий для подготовки проектной документации, строительства, реконструкции объектов капитального строительства"</w:t>
            </w:r>
          </w:p>
        </w:tc>
      </w:tr>
      <w:tr w:rsidR="00307122"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307122" w:rsidRDefault="00307122">
            <w:pPr>
              <w:pStyle w:val="ConsPlusNormal"/>
            </w:pPr>
            <w:bookmarkStart w:id="45" w:name="P680"/>
            <w:bookmarkEnd w:id="45"/>
            <w:r>
              <w:lastRenderedPageBreak/>
              <w:t>[6]</w:t>
            </w:r>
          </w:p>
        </w:tc>
        <w:tc>
          <w:tcPr>
            <w:tcW w:w="8447" w:type="dxa"/>
            <w:tcBorders>
              <w:top w:val="nil"/>
              <w:left w:val="nil"/>
              <w:bottom w:val="nil"/>
              <w:right w:val="nil"/>
            </w:tcBorders>
          </w:tcPr>
          <w:p w:rsidR="00307122" w:rsidRDefault="00307122">
            <w:pPr>
              <w:pStyle w:val="ConsPlusNormal"/>
              <w:jc w:val="both"/>
            </w:pPr>
            <w:hyperlink r:id="rId104">
              <w:r>
                <w:rPr>
                  <w:color w:val="0000FF"/>
                </w:rPr>
                <w:t>Постановление</w:t>
              </w:r>
            </w:hyperlink>
            <w:r>
              <w:t xml:space="preserve"> Правительства Российской Федерации от 13 марта 2020 г. N 279 "Об информационном обеспечении градостроительной деятельности"</w:t>
            </w:r>
          </w:p>
        </w:tc>
      </w:tr>
      <w:tr w:rsidR="00307122"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307122" w:rsidRDefault="00307122">
            <w:pPr>
              <w:pStyle w:val="ConsPlusNormal"/>
            </w:pPr>
            <w:bookmarkStart w:id="46" w:name="P682"/>
            <w:bookmarkEnd w:id="46"/>
            <w:r>
              <w:t>[7]</w:t>
            </w:r>
          </w:p>
        </w:tc>
        <w:tc>
          <w:tcPr>
            <w:tcW w:w="8447" w:type="dxa"/>
            <w:tcBorders>
              <w:top w:val="nil"/>
              <w:left w:val="nil"/>
              <w:bottom w:val="nil"/>
              <w:right w:val="nil"/>
            </w:tcBorders>
          </w:tcPr>
          <w:p w:rsidR="00307122" w:rsidRDefault="00307122">
            <w:pPr>
              <w:pStyle w:val="ConsPlusNormal"/>
              <w:jc w:val="both"/>
            </w:pPr>
            <w:hyperlink r:id="rId105">
              <w:r>
                <w:rPr>
                  <w:color w:val="0000FF"/>
                </w:rPr>
                <w:t>Приказ</w:t>
              </w:r>
            </w:hyperlink>
            <w:r>
              <w:t xml:space="preserve"> Министерства культуры и массовых коммуникаций Российской Федерации от 31 июля 2007 г. N 1182 "Об утверждении Перечня типовых архивных документов, образующихся в научно-технической и производственной деятельности организаций, с указанием сроков хранения"</w:t>
            </w:r>
          </w:p>
        </w:tc>
      </w:tr>
      <w:tr w:rsidR="00307122"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307122" w:rsidRDefault="00307122">
            <w:pPr>
              <w:pStyle w:val="ConsPlusNormal"/>
            </w:pPr>
            <w:bookmarkStart w:id="47" w:name="P684"/>
            <w:bookmarkEnd w:id="47"/>
            <w:r>
              <w:t>[8]</w:t>
            </w:r>
          </w:p>
        </w:tc>
        <w:tc>
          <w:tcPr>
            <w:tcW w:w="8447" w:type="dxa"/>
            <w:tcBorders>
              <w:top w:val="nil"/>
              <w:left w:val="nil"/>
              <w:bottom w:val="nil"/>
              <w:right w:val="nil"/>
            </w:tcBorders>
          </w:tcPr>
          <w:p w:rsidR="00307122" w:rsidRDefault="00307122">
            <w:pPr>
              <w:pStyle w:val="ConsPlusNormal"/>
              <w:jc w:val="both"/>
            </w:pPr>
            <w:hyperlink r:id="rId106">
              <w:r>
                <w:rPr>
                  <w:color w:val="0000FF"/>
                </w:rPr>
                <w:t>Приказ</w:t>
              </w:r>
            </w:hyperlink>
            <w:r>
              <w:t xml:space="preserve"> Министерства строительства и жилищно-коммунального хозяйства Российской Федерации от 12 мая 2017 г. N 783/пр "Об утверждении требований к формату электронных документов, представляемых для проведения государственной экспертизы проектной документации и (или) результатов инженерных изысканий и проверки достоверности определения сметной стоимости строительства, реконструкции, капитального ремонта объектов капитального строительства"</w:t>
            </w:r>
          </w:p>
        </w:tc>
      </w:tr>
      <w:tr w:rsidR="00307122"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307122" w:rsidRDefault="00307122">
            <w:pPr>
              <w:pStyle w:val="ConsPlusNormal"/>
            </w:pPr>
            <w:bookmarkStart w:id="48" w:name="P686"/>
            <w:bookmarkEnd w:id="48"/>
            <w:r>
              <w:t>[9]</w:t>
            </w:r>
          </w:p>
        </w:tc>
        <w:tc>
          <w:tcPr>
            <w:tcW w:w="8447" w:type="dxa"/>
            <w:tcBorders>
              <w:top w:val="nil"/>
              <w:left w:val="nil"/>
              <w:bottom w:val="nil"/>
              <w:right w:val="nil"/>
            </w:tcBorders>
          </w:tcPr>
          <w:p w:rsidR="00307122" w:rsidRDefault="00307122">
            <w:pPr>
              <w:pStyle w:val="ConsPlusNormal"/>
              <w:jc w:val="both"/>
            </w:pPr>
            <w:hyperlink r:id="rId107">
              <w:r>
                <w:rPr>
                  <w:color w:val="0000FF"/>
                </w:rPr>
                <w:t>Приказ</w:t>
              </w:r>
            </w:hyperlink>
            <w:r>
              <w:t xml:space="preserve"> Министерства строительства и жилищно-коммунального хозяйства Российской Федерации от 6 августа 2020 г. N 433/пр "Об утверждении технических требований к ведению реестров государственных информационных систем обеспечения градостроительной деятельности, методики присвоения регистрационных номеров сведениям, документам, материалам, размещаемым в государственных информационных системах обеспечения градостроительной деятельности, справочников и классификаторов, необходимых для обработки указанных сведений, документов, материалов, форматов предоставления сведений, документов, материалов, содержащихся в государственных информационных системах обеспечения градостроительной деятельности"</w:t>
            </w:r>
          </w:p>
        </w:tc>
      </w:tr>
    </w:tbl>
    <w:p w:rsidR="00307122" w:rsidRDefault="00307122">
      <w:pPr>
        <w:pStyle w:val="ConsPlusNormal"/>
        <w:jc w:val="both"/>
      </w:pPr>
    </w:p>
    <w:p w:rsidR="00307122" w:rsidRDefault="00307122">
      <w:pPr>
        <w:pStyle w:val="ConsPlusNormal"/>
        <w:jc w:val="both"/>
      </w:pPr>
    </w:p>
    <w:p w:rsidR="00307122" w:rsidRDefault="00307122">
      <w:pPr>
        <w:pStyle w:val="ConsPlusNormal"/>
        <w:jc w:val="both"/>
      </w:pPr>
    </w:p>
    <w:p w:rsidR="00307122" w:rsidRDefault="00307122">
      <w:pPr>
        <w:pStyle w:val="ConsPlusNormal"/>
        <w:jc w:val="both"/>
      </w:pPr>
    </w:p>
    <w:p w:rsidR="00307122" w:rsidRDefault="00307122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bottom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690"/>
        <w:gridCol w:w="2342"/>
      </w:tblGrid>
      <w:tr w:rsidR="00307122">
        <w:tc>
          <w:tcPr>
            <w:tcW w:w="66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07122" w:rsidRDefault="00307122">
            <w:pPr>
              <w:pStyle w:val="ConsPlusNormal"/>
            </w:pPr>
            <w:r>
              <w:t>УДК 691:002:006.354</w:t>
            </w:r>
          </w:p>
        </w:tc>
        <w:tc>
          <w:tcPr>
            <w:tcW w:w="23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07122" w:rsidRDefault="00307122">
            <w:pPr>
              <w:pStyle w:val="ConsPlusNormal"/>
              <w:jc w:val="right"/>
            </w:pPr>
            <w:r>
              <w:t xml:space="preserve">ОКС </w:t>
            </w:r>
            <w:hyperlink r:id="rId108">
              <w:r>
                <w:rPr>
                  <w:color w:val="0000FF"/>
                </w:rPr>
                <w:t>01.100.30</w:t>
              </w:r>
            </w:hyperlink>
          </w:p>
        </w:tc>
      </w:tr>
      <w:tr w:rsidR="00307122">
        <w:tc>
          <w:tcPr>
            <w:tcW w:w="903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07122" w:rsidRDefault="00307122">
            <w:pPr>
              <w:pStyle w:val="ConsPlusNormal"/>
              <w:jc w:val="both"/>
            </w:pPr>
            <w:r>
              <w:t>Ключевые слова: инженерные изыскания, технический отчет, структурные элементы технического отчета, оформление отчета, титульный лист, содержание, приложения</w:t>
            </w:r>
          </w:p>
        </w:tc>
      </w:tr>
    </w:tbl>
    <w:p w:rsidR="00307122" w:rsidRDefault="00307122">
      <w:pPr>
        <w:pStyle w:val="ConsPlusNormal"/>
        <w:jc w:val="both"/>
      </w:pPr>
    </w:p>
    <w:p w:rsidR="00307122" w:rsidRDefault="00307122">
      <w:pPr>
        <w:pStyle w:val="ConsPlusNormal"/>
        <w:jc w:val="both"/>
      </w:pPr>
    </w:p>
    <w:p w:rsidR="00307122" w:rsidRDefault="00307122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bookmarkEnd w:id="0"/>
    <w:p w:rsidR="007C758D" w:rsidRDefault="007C758D"/>
    <w:sectPr w:rsidR="007C758D" w:rsidSect="000077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122"/>
    <w:rsid w:val="00307122"/>
    <w:rsid w:val="007C7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9AC5953-83EB-4C9D-BC70-31709F9E9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0712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307122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30712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307122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30712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307122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307122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307122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login.consultant.ru/link/?req=doc&amp;base=STR&amp;n=26874" TargetMode="External"/><Relationship Id="rId21" Type="http://schemas.openxmlformats.org/officeDocument/2006/relationships/hyperlink" Target="https://login.consultant.ru/link/?req=doc&amp;base=STR&amp;n=27119" TargetMode="External"/><Relationship Id="rId42" Type="http://schemas.openxmlformats.org/officeDocument/2006/relationships/hyperlink" Target="https://login.consultant.ru/link/?req=doc&amp;base=LAW&amp;n=114369&amp;dst=100576" TargetMode="External"/><Relationship Id="rId47" Type="http://schemas.openxmlformats.org/officeDocument/2006/relationships/hyperlink" Target="https://login.consultant.ru/link/?req=doc&amp;base=STR&amp;n=25933&amp;dst=101051" TargetMode="External"/><Relationship Id="rId63" Type="http://schemas.openxmlformats.org/officeDocument/2006/relationships/hyperlink" Target="https://login.consultant.ru/link/?req=doc&amp;base=STR&amp;n=26874&amp;dst=100235" TargetMode="External"/><Relationship Id="rId68" Type="http://schemas.openxmlformats.org/officeDocument/2006/relationships/hyperlink" Target="https://login.consultant.ru/link/?req=doc&amp;base=STR&amp;n=27119" TargetMode="External"/><Relationship Id="rId84" Type="http://schemas.openxmlformats.org/officeDocument/2006/relationships/hyperlink" Target="https://login.consultant.ru/link/?req=doc&amp;base=STR&amp;n=25933&amp;dst=101349" TargetMode="External"/><Relationship Id="rId89" Type="http://schemas.openxmlformats.org/officeDocument/2006/relationships/hyperlink" Target="https://login.consultant.ru/link/?req=doc&amp;base=STR&amp;n=25933&amp;dst=100428" TargetMode="External"/><Relationship Id="rId16" Type="http://schemas.openxmlformats.org/officeDocument/2006/relationships/hyperlink" Target="https://login.consultant.ru/link/?req=doc&amp;base=STR&amp;n=25933" TargetMode="External"/><Relationship Id="rId107" Type="http://schemas.openxmlformats.org/officeDocument/2006/relationships/hyperlink" Target="https://login.consultant.ru/link/?req=doc&amp;base=LAW&amp;n=369966" TargetMode="External"/><Relationship Id="rId11" Type="http://schemas.openxmlformats.org/officeDocument/2006/relationships/hyperlink" Target="https://login.consultant.ru/link/?req=doc&amp;base=STR&amp;n=20459" TargetMode="External"/><Relationship Id="rId32" Type="http://schemas.openxmlformats.org/officeDocument/2006/relationships/hyperlink" Target="https://login.consultant.ru/link/?req=doc&amp;base=STR&amp;n=20459&amp;dst=100179" TargetMode="External"/><Relationship Id="rId37" Type="http://schemas.openxmlformats.org/officeDocument/2006/relationships/hyperlink" Target="https://login.consultant.ru/link/?req=doc&amp;base=STR&amp;n=6948" TargetMode="External"/><Relationship Id="rId53" Type="http://schemas.openxmlformats.org/officeDocument/2006/relationships/hyperlink" Target="https://login.consultant.ru/link/?req=doc&amp;base=STR&amp;n=26874" TargetMode="External"/><Relationship Id="rId58" Type="http://schemas.openxmlformats.org/officeDocument/2006/relationships/hyperlink" Target="https://login.consultant.ru/link/?req=doc&amp;base=STR&amp;n=27119&amp;dst=100428" TargetMode="External"/><Relationship Id="rId74" Type="http://schemas.openxmlformats.org/officeDocument/2006/relationships/hyperlink" Target="https://login.consultant.ru/link/?req=doc&amp;base=STR&amp;n=20459" TargetMode="External"/><Relationship Id="rId79" Type="http://schemas.openxmlformats.org/officeDocument/2006/relationships/hyperlink" Target="https://login.consultant.ru/link/?req=doc&amp;base=STR&amp;n=6948" TargetMode="External"/><Relationship Id="rId102" Type="http://schemas.openxmlformats.org/officeDocument/2006/relationships/hyperlink" Target="https://login.consultant.ru/link/?req=doc&amp;base=LAW&amp;n=457935" TargetMode="External"/><Relationship Id="rId5" Type="http://schemas.openxmlformats.org/officeDocument/2006/relationships/hyperlink" Target="https://login.consultant.ru/link/?req=doc&amp;base=LAW&amp;n=403731" TargetMode="External"/><Relationship Id="rId90" Type="http://schemas.openxmlformats.org/officeDocument/2006/relationships/hyperlink" Target="https://login.consultant.ru/link/?req=doc&amp;base=STR&amp;n=25933&amp;dst=100453" TargetMode="External"/><Relationship Id="rId95" Type="http://schemas.openxmlformats.org/officeDocument/2006/relationships/image" Target="media/image3.png"/><Relationship Id="rId22" Type="http://schemas.openxmlformats.org/officeDocument/2006/relationships/hyperlink" Target="https://login.consultant.ru/link/?req=doc&amp;base=STR&amp;n=17724" TargetMode="External"/><Relationship Id="rId27" Type="http://schemas.openxmlformats.org/officeDocument/2006/relationships/hyperlink" Target="https://login.consultant.ru/link/?req=doc&amp;base=STR&amp;n=25933" TargetMode="External"/><Relationship Id="rId43" Type="http://schemas.openxmlformats.org/officeDocument/2006/relationships/hyperlink" Target="https://login.consultant.ru/link/?req=doc&amp;base=STR&amp;n=12488" TargetMode="External"/><Relationship Id="rId48" Type="http://schemas.openxmlformats.org/officeDocument/2006/relationships/hyperlink" Target="https://login.consultant.ru/link/?req=doc&amp;base=STR&amp;n=25933&amp;dst=101051" TargetMode="External"/><Relationship Id="rId64" Type="http://schemas.openxmlformats.org/officeDocument/2006/relationships/hyperlink" Target="https://login.consultant.ru/link/?req=doc&amp;base=STR&amp;n=26874&amp;dst=100254" TargetMode="External"/><Relationship Id="rId69" Type="http://schemas.openxmlformats.org/officeDocument/2006/relationships/hyperlink" Target="https://login.consultant.ru/link/?req=doc&amp;base=STR&amp;n=26874&amp;dst=100186" TargetMode="External"/><Relationship Id="rId80" Type="http://schemas.openxmlformats.org/officeDocument/2006/relationships/hyperlink" Target="https://login.consultant.ru/link/?req=doc&amp;base=STR&amp;n=6948" TargetMode="External"/><Relationship Id="rId85" Type="http://schemas.openxmlformats.org/officeDocument/2006/relationships/hyperlink" Target="https://login.consultant.ru/link/?req=doc&amp;base=STR&amp;n=25933&amp;dst=101489" TargetMode="External"/><Relationship Id="rId12" Type="http://schemas.openxmlformats.org/officeDocument/2006/relationships/hyperlink" Target="https://login.consultant.ru/link/?req=doc&amp;base=STR&amp;n=14810" TargetMode="External"/><Relationship Id="rId17" Type="http://schemas.openxmlformats.org/officeDocument/2006/relationships/hyperlink" Target="https://login.consultant.ru/link/?req=doc&amp;base=STR&amp;n=12488" TargetMode="External"/><Relationship Id="rId33" Type="http://schemas.openxmlformats.org/officeDocument/2006/relationships/hyperlink" Target="https://login.consultant.ru/link/?req=doc&amp;base=LAW&amp;n=163800&amp;dst=100098" TargetMode="External"/><Relationship Id="rId38" Type="http://schemas.openxmlformats.org/officeDocument/2006/relationships/hyperlink" Target="https://login.consultant.ru/link/?req=doc&amp;base=STR&amp;n=25933&amp;dst=101508" TargetMode="External"/><Relationship Id="rId59" Type="http://schemas.openxmlformats.org/officeDocument/2006/relationships/hyperlink" Target="https://login.consultant.ru/link/?req=doc&amp;base=STR&amp;n=27119&amp;dst=101047" TargetMode="External"/><Relationship Id="rId103" Type="http://schemas.openxmlformats.org/officeDocument/2006/relationships/hyperlink" Target="https://login.consultant.ru/link/?req=doc&amp;base=LAW&amp;n=418130" TargetMode="External"/><Relationship Id="rId108" Type="http://schemas.openxmlformats.org/officeDocument/2006/relationships/hyperlink" Target="https://login.consultant.ru/link/?req=doc&amp;base=LAW&amp;n=456140&amp;dst=100109" TargetMode="External"/><Relationship Id="rId54" Type="http://schemas.openxmlformats.org/officeDocument/2006/relationships/hyperlink" Target="https://login.consultant.ru/link/?req=doc&amp;base=STR&amp;n=25933" TargetMode="External"/><Relationship Id="rId70" Type="http://schemas.openxmlformats.org/officeDocument/2006/relationships/hyperlink" Target="https://login.consultant.ru/link/?req=doc&amp;base=STR&amp;n=25933&amp;dst=100244" TargetMode="External"/><Relationship Id="rId75" Type="http://schemas.openxmlformats.org/officeDocument/2006/relationships/hyperlink" Target="https://login.consultant.ru/link/?req=doc&amp;base=STR&amp;n=14810" TargetMode="External"/><Relationship Id="rId91" Type="http://schemas.openxmlformats.org/officeDocument/2006/relationships/hyperlink" Target="https://login.consultant.ru/link/?req=doc&amp;base=STR&amp;n=25933&amp;dst=100458" TargetMode="External"/><Relationship Id="rId96" Type="http://schemas.openxmlformats.org/officeDocument/2006/relationships/image" Target="media/image4.png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56140&amp;dst=100109" TargetMode="External"/><Relationship Id="rId15" Type="http://schemas.openxmlformats.org/officeDocument/2006/relationships/hyperlink" Target="https://login.consultant.ru/link/?req=doc&amp;base=LAW&amp;n=303793" TargetMode="External"/><Relationship Id="rId23" Type="http://schemas.openxmlformats.org/officeDocument/2006/relationships/hyperlink" Target="https://login.consultant.ru/link/?req=doc&amp;base=STR&amp;n=20459" TargetMode="External"/><Relationship Id="rId28" Type="http://schemas.openxmlformats.org/officeDocument/2006/relationships/hyperlink" Target="https://login.consultant.ru/link/?req=doc&amp;base=STR&amp;n=21597" TargetMode="External"/><Relationship Id="rId36" Type="http://schemas.openxmlformats.org/officeDocument/2006/relationships/hyperlink" Target="https://login.consultant.ru/link/?req=doc&amp;base=STR&amp;n=27119" TargetMode="External"/><Relationship Id="rId49" Type="http://schemas.openxmlformats.org/officeDocument/2006/relationships/hyperlink" Target="https://login.consultant.ru/link/?req=doc&amp;base=STR&amp;n=25933&amp;dst=101055" TargetMode="External"/><Relationship Id="rId57" Type="http://schemas.openxmlformats.org/officeDocument/2006/relationships/hyperlink" Target="https://login.consultant.ru/link/?req=doc&amp;base=STR&amp;n=27119&amp;dst=100313" TargetMode="External"/><Relationship Id="rId106" Type="http://schemas.openxmlformats.org/officeDocument/2006/relationships/hyperlink" Target="https://login.consultant.ru/link/?req=doc&amp;base=LAW&amp;n=223448" TargetMode="External"/><Relationship Id="rId10" Type="http://schemas.openxmlformats.org/officeDocument/2006/relationships/hyperlink" Target="https://login.consultant.ru/link/?req=doc&amp;base=STR&amp;n=6948" TargetMode="External"/><Relationship Id="rId31" Type="http://schemas.openxmlformats.org/officeDocument/2006/relationships/hyperlink" Target="https://login.consultant.ru/link/?req=doc&amp;base=LAW&amp;n=464157&amp;dst=1" TargetMode="External"/><Relationship Id="rId44" Type="http://schemas.openxmlformats.org/officeDocument/2006/relationships/hyperlink" Target="https://login.consultant.ru/link/?req=doc&amp;base=STR&amp;n=25933&amp;dst=100839" TargetMode="External"/><Relationship Id="rId52" Type="http://schemas.openxmlformats.org/officeDocument/2006/relationships/hyperlink" Target="https://login.consultant.ru/link/?req=doc&amp;base=STR&amp;n=26874&amp;dst=100177" TargetMode="External"/><Relationship Id="rId60" Type="http://schemas.openxmlformats.org/officeDocument/2006/relationships/hyperlink" Target="https://login.consultant.ru/link/?req=doc&amp;base=STR&amp;n=27119&amp;dst=101388" TargetMode="External"/><Relationship Id="rId65" Type="http://schemas.openxmlformats.org/officeDocument/2006/relationships/hyperlink" Target="https://login.consultant.ru/link/?req=doc&amp;base=STR&amp;n=26874&amp;dst=100380" TargetMode="External"/><Relationship Id="rId73" Type="http://schemas.openxmlformats.org/officeDocument/2006/relationships/hyperlink" Target="https://login.consultant.ru/link/?req=doc&amp;base=STR&amp;n=17724" TargetMode="External"/><Relationship Id="rId78" Type="http://schemas.openxmlformats.org/officeDocument/2006/relationships/hyperlink" Target="https://login.consultant.ru/link/?req=doc&amp;base=STR&amp;n=6948" TargetMode="External"/><Relationship Id="rId81" Type="http://schemas.openxmlformats.org/officeDocument/2006/relationships/hyperlink" Target="https://login.consultant.ru/link/?req=doc&amp;base=STR&amp;n=6948" TargetMode="External"/><Relationship Id="rId86" Type="http://schemas.openxmlformats.org/officeDocument/2006/relationships/hyperlink" Target="https://login.consultant.ru/link/?req=doc&amp;base=STR&amp;n=25933&amp;dst=100405" TargetMode="External"/><Relationship Id="rId94" Type="http://schemas.openxmlformats.org/officeDocument/2006/relationships/image" Target="media/image2.png"/><Relationship Id="rId99" Type="http://schemas.openxmlformats.org/officeDocument/2006/relationships/hyperlink" Target="https://login.consultant.ru/link/?req=doc&amp;base=LAW&amp;n=464157" TargetMode="External"/><Relationship Id="rId101" Type="http://schemas.openxmlformats.org/officeDocument/2006/relationships/hyperlink" Target="https://login.consultant.ru/link/?req=doc&amp;base=LAW&amp;n=362507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https://login.consultant.ru/link/?req=doc&amp;base=STR&amp;n=17724" TargetMode="External"/><Relationship Id="rId13" Type="http://schemas.openxmlformats.org/officeDocument/2006/relationships/hyperlink" Target="https://login.consultant.ru/link/?req=doc&amp;base=STR&amp;n=17681" TargetMode="External"/><Relationship Id="rId18" Type="http://schemas.openxmlformats.org/officeDocument/2006/relationships/hyperlink" Target="https://login.consultant.ru/link/?req=doc&amp;base=STR&amp;n=28755" TargetMode="External"/><Relationship Id="rId39" Type="http://schemas.openxmlformats.org/officeDocument/2006/relationships/hyperlink" Target="https://login.consultant.ru/link/?req=doc&amp;base=LAW&amp;n=450837&amp;dst=3045" TargetMode="External"/><Relationship Id="rId109" Type="http://schemas.openxmlformats.org/officeDocument/2006/relationships/fontTable" Target="fontTable.xml"/><Relationship Id="rId34" Type="http://schemas.openxmlformats.org/officeDocument/2006/relationships/hyperlink" Target="https://login.consultant.ru/link/?req=doc&amp;base=LAW&amp;n=450837&amp;dst=2901" TargetMode="External"/><Relationship Id="rId50" Type="http://schemas.openxmlformats.org/officeDocument/2006/relationships/hyperlink" Target="https://login.consultant.ru/link/?req=doc&amp;base=STR&amp;n=25933&amp;dst=101044" TargetMode="External"/><Relationship Id="rId55" Type="http://schemas.openxmlformats.org/officeDocument/2006/relationships/hyperlink" Target="https://login.consultant.ru/link/?req=doc&amp;base=STR&amp;n=26874" TargetMode="External"/><Relationship Id="rId76" Type="http://schemas.openxmlformats.org/officeDocument/2006/relationships/hyperlink" Target="https://login.consultant.ru/link/?req=doc&amp;base=STR&amp;n=6948" TargetMode="External"/><Relationship Id="rId97" Type="http://schemas.openxmlformats.org/officeDocument/2006/relationships/image" Target="media/image5.png"/><Relationship Id="rId104" Type="http://schemas.openxmlformats.org/officeDocument/2006/relationships/hyperlink" Target="https://login.consultant.ru/link/?req=doc&amp;base=LAW&amp;n=463209" TargetMode="External"/><Relationship Id="rId7" Type="http://schemas.openxmlformats.org/officeDocument/2006/relationships/hyperlink" Target="https://login.consultant.ru/link/?req=doc&amp;base=LAW&amp;n=403731&amp;dst=100006" TargetMode="External"/><Relationship Id="rId71" Type="http://schemas.openxmlformats.org/officeDocument/2006/relationships/hyperlink" Target="https://login.consultant.ru/link/?req=doc&amp;base=STR&amp;n=27119" TargetMode="External"/><Relationship Id="rId92" Type="http://schemas.openxmlformats.org/officeDocument/2006/relationships/image" Target="media/image1.png"/><Relationship Id="rId2" Type="http://schemas.openxmlformats.org/officeDocument/2006/relationships/settings" Target="settings.xml"/><Relationship Id="rId29" Type="http://schemas.openxmlformats.org/officeDocument/2006/relationships/hyperlink" Target="https://login.consultant.ru/link/?req=doc&amp;base=STR&amp;n=25933&amp;dst=100088" TargetMode="External"/><Relationship Id="rId24" Type="http://schemas.openxmlformats.org/officeDocument/2006/relationships/hyperlink" Target="https://login.consultant.ru/link/?req=doc&amp;base=STR&amp;n=14810" TargetMode="External"/><Relationship Id="rId40" Type="http://schemas.openxmlformats.org/officeDocument/2006/relationships/hyperlink" Target="https://login.consultant.ru/link/?req=doc&amp;base=LAW&amp;n=450837&amp;dst=3045" TargetMode="External"/><Relationship Id="rId45" Type="http://schemas.openxmlformats.org/officeDocument/2006/relationships/hyperlink" Target="https://login.consultant.ru/link/?req=doc&amp;base=STR&amp;n=27119&amp;dst=28" TargetMode="External"/><Relationship Id="rId66" Type="http://schemas.openxmlformats.org/officeDocument/2006/relationships/hyperlink" Target="https://login.consultant.ru/link/?req=doc&amp;base=STR&amp;n=26874&amp;dst=100418" TargetMode="External"/><Relationship Id="rId87" Type="http://schemas.openxmlformats.org/officeDocument/2006/relationships/hyperlink" Target="https://login.consultant.ru/link/?req=doc&amp;base=STR&amp;n=25933&amp;dst=100414" TargetMode="External"/><Relationship Id="rId110" Type="http://schemas.openxmlformats.org/officeDocument/2006/relationships/theme" Target="theme/theme1.xml"/><Relationship Id="rId61" Type="http://schemas.openxmlformats.org/officeDocument/2006/relationships/hyperlink" Target="https://login.consultant.ru/link/?req=doc&amp;base=STR&amp;n=27119&amp;dst=100610" TargetMode="External"/><Relationship Id="rId82" Type="http://schemas.openxmlformats.org/officeDocument/2006/relationships/hyperlink" Target="https://login.consultant.ru/link/?req=doc&amp;base=STR&amp;n=6948" TargetMode="External"/><Relationship Id="rId19" Type="http://schemas.openxmlformats.org/officeDocument/2006/relationships/hyperlink" Target="https://login.consultant.ru/link/?req=doc&amp;base=STR&amp;n=21597" TargetMode="External"/><Relationship Id="rId14" Type="http://schemas.openxmlformats.org/officeDocument/2006/relationships/hyperlink" Target="https://login.consultant.ru/link/?req=doc&amp;base=STR&amp;n=26874" TargetMode="External"/><Relationship Id="rId30" Type="http://schemas.openxmlformats.org/officeDocument/2006/relationships/hyperlink" Target="https://login.consultant.ru/link/?req=doc&amp;base=LAW&amp;n=163800&amp;dst=100097" TargetMode="External"/><Relationship Id="rId35" Type="http://schemas.openxmlformats.org/officeDocument/2006/relationships/hyperlink" Target="https://login.consultant.ru/link/?req=doc&amp;base=LAW&amp;n=362507&amp;dst=100037" TargetMode="External"/><Relationship Id="rId56" Type="http://schemas.openxmlformats.org/officeDocument/2006/relationships/hyperlink" Target="https://login.consultant.ru/link/?req=doc&amp;base=STR&amp;n=6948" TargetMode="External"/><Relationship Id="rId77" Type="http://schemas.openxmlformats.org/officeDocument/2006/relationships/hyperlink" Target="https://login.consultant.ru/link/?req=doc&amp;base=STR&amp;n=6948" TargetMode="External"/><Relationship Id="rId100" Type="http://schemas.openxmlformats.org/officeDocument/2006/relationships/hyperlink" Target="https://login.consultant.ru/link/?req=doc&amp;base=LAW&amp;n=450837" TargetMode="External"/><Relationship Id="rId105" Type="http://schemas.openxmlformats.org/officeDocument/2006/relationships/hyperlink" Target="https://login.consultant.ru/link/?req=doc&amp;base=LAW&amp;n=114369" TargetMode="External"/><Relationship Id="rId8" Type="http://schemas.openxmlformats.org/officeDocument/2006/relationships/hyperlink" Target="https://login.consultant.ru/link/?req=doc&amp;base=LAW&amp;n=372899&amp;dst=100282" TargetMode="External"/><Relationship Id="rId51" Type="http://schemas.openxmlformats.org/officeDocument/2006/relationships/hyperlink" Target="https://login.consultant.ru/link/?req=doc&amp;base=STR&amp;n=6948" TargetMode="External"/><Relationship Id="rId72" Type="http://schemas.openxmlformats.org/officeDocument/2006/relationships/hyperlink" Target="https://login.consultant.ru/link/?req=doc&amp;base=STR&amp;n=28755" TargetMode="External"/><Relationship Id="rId93" Type="http://schemas.openxmlformats.org/officeDocument/2006/relationships/hyperlink" Target="https://login.consultant.ru/link/?req=doc&amp;base=LAW&amp;n=303793" TargetMode="External"/><Relationship Id="rId98" Type="http://schemas.openxmlformats.org/officeDocument/2006/relationships/hyperlink" Target="https://login.consultant.ru/link/?req=doc&amp;base=STR&amp;n=25933" TargetMode="External"/><Relationship Id="rId3" Type="http://schemas.openxmlformats.org/officeDocument/2006/relationships/webSettings" Target="webSettings.xml"/><Relationship Id="rId25" Type="http://schemas.openxmlformats.org/officeDocument/2006/relationships/hyperlink" Target="https://login.consultant.ru/link/?req=doc&amp;base=STR&amp;n=17681" TargetMode="External"/><Relationship Id="rId46" Type="http://schemas.openxmlformats.org/officeDocument/2006/relationships/hyperlink" Target="https://login.consultant.ru/link/?req=doc&amp;base=STR&amp;n=25933&amp;dst=100261" TargetMode="External"/><Relationship Id="rId67" Type="http://schemas.openxmlformats.org/officeDocument/2006/relationships/hyperlink" Target="https://login.consultant.ru/link/?req=doc&amp;base=STR&amp;n=26874&amp;dst=100361" TargetMode="External"/><Relationship Id="rId20" Type="http://schemas.openxmlformats.org/officeDocument/2006/relationships/hyperlink" Target="https://login.consultant.ru/link/?req=doc&amp;base=STR&amp;n=27119" TargetMode="External"/><Relationship Id="rId41" Type="http://schemas.openxmlformats.org/officeDocument/2006/relationships/hyperlink" Target="https://login.consultant.ru/link/?req=doc&amp;base=LAW&amp;n=450837&amp;dst=2923" TargetMode="External"/><Relationship Id="rId62" Type="http://schemas.openxmlformats.org/officeDocument/2006/relationships/hyperlink" Target="https://login.consultant.ru/link/?req=doc&amp;base=STR&amp;n=26874&amp;dst=100209" TargetMode="External"/><Relationship Id="rId83" Type="http://schemas.openxmlformats.org/officeDocument/2006/relationships/hyperlink" Target="https://login.consultant.ru/link/?req=doc&amp;base=STR&amp;n=25933&amp;dst=101314" TargetMode="External"/><Relationship Id="rId88" Type="http://schemas.openxmlformats.org/officeDocument/2006/relationships/hyperlink" Target="https://login.consultant.ru/link/?req=doc&amp;base=STR&amp;n=25933&amp;dst=10041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27</Pages>
  <Words>9024</Words>
  <Characters>51443</Characters>
  <Application>Microsoft Office Word</Application>
  <DocSecurity>0</DocSecurity>
  <Lines>428</Lines>
  <Paragraphs>120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 В. Мерзляков</dc:creator>
  <cp:keywords/>
  <dc:description/>
  <cp:lastModifiedBy>Евгений В. Мерзляков</cp:lastModifiedBy>
  <cp:revision>1</cp:revision>
  <dcterms:created xsi:type="dcterms:W3CDTF">2024-01-19T12:30:00Z</dcterms:created>
  <dcterms:modified xsi:type="dcterms:W3CDTF">2024-01-19T12:30:00Z</dcterms:modified>
</cp:coreProperties>
</file>